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FC6D" w14:textId="77777777" w:rsidR="00A1536B" w:rsidRPr="00900E07" w:rsidRDefault="003A78BC" w:rsidP="007B7EB2">
      <w:pPr>
        <w:pStyle w:val="Heading4"/>
        <w:spacing w:after="120" w:line="240" w:lineRule="auto"/>
        <w:rPr>
          <w:color w:val="002060"/>
          <w:sz w:val="28"/>
          <w:szCs w:val="28"/>
        </w:rPr>
      </w:pPr>
      <w:r w:rsidRPr="00900E07">
        <w:rPr>
          <w:color w:val="002060"/>
          <w:sz w:val="28"/>
          <w:szCs w:val="28"/>
        </w:rPr>
        <w:t>Guided Activity 4.</w:t>
      </w:r>
      <w:r w:rsidR="006E50A7" w:rsidRPr="00900E07">
        <w:rPr>
          <w:color w:val="002060"/>
          <w:sz w:val="28"/>
          <w:szCs w:val="28"/>
        </w:rPr>
        <w:t>2</w:t>
      </w:r>
      <w:r w:rsidRPr="00900E07">
        <w:rPr>
          <w:color w:val="002060"/>
          <w:sz w:val="28"/>
          <w:szCs w:val="28"/>
        </w:rPr>
        <w:t xml:space="preserve">: </w:t>
      </w:r>
      <w:r w:rsidR="006E50A7" w:rsidRPr="00900E07">
        <w:rPr>
          <w:color w:val="002060"/>
          <w:sz w:val="28"/>
          <w:szCs w:val="28"/>
        </w:rPr>
        <w:t>Understanding your Pedagogical Alignment</w:t>
      </w:r>
      <w:r w:rsidR="00A1536B" w:rsidRPr="00900E07">
        <w:rPr>
          <w:color w:val="002060"/>
          <w:sz w:val="28"/>
          <w:szCs w:val="28"/>
        </w:rPr>
        <w:t xml:space="preserve">: </w:t>
      </w:r>
    </w:p>
    <w:p w14:paraId="4E4D1995" w14:textId="4EC194F3" w:rsidR="006E50A7" w:rsidRPr="00900E07" w:rsidRDefault="00A1536B" w:rsidP="007B7EB2">
      <w:pPr>
        <w:pStyle w:val="Heading4"/>
        <w:spacing w:after="120" w:line="240" w:lineRule="auto"/>
        <w:rPr>
          <w:color w:val="002060"/>
          <w:sz w:val="28"/>
          <w:szCs w:val="28"/>
        </w:rPr>
      </w:pPr>
      <w:r w:rsidRPr="00900E07">
        <w:rPr>
          <w:color w:val="002060"/>
          <w:sz w:val="28"/>
          <w:szCs w:val="28"/>
        </w:rPr>
        <w:t>Your Notes</w:t>
      </w:r>
    </w:p>
    <w:p w14:paraId="05AE8BA4" w14:textId="77777777" w:rsidR="00A1536B" w:rsidRDefault="00A1536B" w:rsidP="00A1536B">
      <w:pPr>
        <w:jc w:val="both"/>
        <w:rPr>
          <w:b/>
          <w:bCs/>
        </w:rPr>
      </w:pPr>
    </w:p>
    <w:p w14:paraId="2F78465B" w14:textId="77777777" w:rsidR="001C3814" w:rsidRDefault="00280732" w:rsidP="00280732">
      <w:pPr>
        <w:jc w:val="both"/>
      </w:pPr>
      <w:r w:rsidRPr="00A1536B">
        <w:rPr>
          <w:b/>
          <w:bCs/>
        </w:rPr>
        <w:t>For the instructions about how to complete this activity</w:t>
      </w:r>
      <w:r w:rsidRPr="00A1536B">
        <w:t xml:space="preserve"> see </w:t>
      </w:r>
      <w:r w:rsidRPr="00A1536B">
        <w:rPr>
          <w:b/>
          <w:bCs/>
        </w:rPr>
        <w:t>Guided Activity 4.</w:t>
      </w:r>
      <w:r>
        <w:rPr>
          <w:b/>
          <w:bCs/>
        </w:rPr>
        <w:t>2</w:t>
      </w:r>
      <w:r w:rsidRPr="00A1536B">
        <w:t xml:space="preserve"> in </w:t>
      </w:r>
    </w:p>
    <w:p w14:paraId="44266D39" w14:textId="77777777" w:rsidR="00900E07" w:rsidRDefault="00280732" w:rsidP="00280732">
      <w:pPr>
        <w:jc w:val="both"/>
      </w:pPr>
      <w:r w:rsidRPr="007C35C9">
        <w:t>Aubrey-Smith</w:t>
      </w:r>
      <w:r w:rsidR="001C3814">
        <w:t>, F.</w:t>
      </w:r>
      <w:r w:rsidRPr="007C35C9">
        <w:t xml:space="preserve"> &amp; Twining</w:t>
      </w:r>
      <w:r w:rsidR="001C3814">
        <w:t>, P.</w:t>
      </w:r>
      <w:r w:rsidRPr="007C35C9">
        <w:t xml:space="preserve"> (2024)</w:t>
      </w:r>
      <w:r w:rsidRPr="00A1536B">
        <w:rPr>
          <w:i/>
          <w:iCs/>
        </w:rPr>
        <w:t xml:space="preserve"> From EdTech to PedTech: Changing the way we think about digital technology. </w:t>
      </w:r>
      <w:r w:rsidRPr="007C35C9">
        <w:t>Routledge</w:t>
      </w:r>
      <w:r w:rsidRPr="00A1536B">
        <w:t xml:space="preserve">. </w:t>
      </w:r>
    </w:p>
    <w:p w14:paraId="0DA38990" w14:textId="064FF2E8" w:rsidR="00280732" w:rsidRPr="00A1536B" w:rsidRDefault="00280732" w:rsidP="00280732">
      <w:pPr>
        <w:jc w:val="both"/>
      </w:pPr>
      <w:r w:rsidRPr="00A1536B">
        <w:t xml:space="preserve">Available from </w:t>
      </w:r>
      <w:hyperlink r:id="rId7" w:history="1">
        <w:r w:rsidRPr="00A1536B">
          <w:rPr>
            <w:rStyle w:val="Hyperlink"/>
          </w:rPr>
          <w:t>https://routledge.pub/From-EdTech-to-PedTech</w:t>
        </w:r>
      </w:hyperlink>
      <w:r w:rsidRPr="00A1536B">
        <w:t xml:space="preserve"> (hardback, paperback, Kindle or eBook)</w:t>
      </w:r>
      <w:r>
        <w:t>.</w:t>
      </w:r>
    </w:p>
    <w:p w14:paraId="38D9CCD7" w14:textId="77777777" w:rsidR="00A1536B" w:rsidRPr="00A1536B" w:rsidRDefault="00A1536B" w:rsidP="00A1536B">
      <w:pPr>
        <w:jc w:val="both"/>
      </w:pPr>
    </w:p>
    <w:p w14:paraId="5EC7A79C" w14:textId="2B191F6A" w:rsidR="00CF2250" w:rsidRDefault="00CF2250" w:rsidP="00C10B8E">
      <w:pPr>
        <w:pStyle w:val="Heading4"/>
      </w:pPr>
      <w:r>
        <w:t>Step 1: Your typical Pedagogical Practice</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C10B8E" w14:paraId="33D07D34" w14:textId="77777777" w:rsidTr="00C10B8E">
        <w:trPr>
          <w:trHeight w:val="1418"/>
        </w:trPr>
        <w:tc>
          <w:tcPr>
            <w:tcW w:w="9488" w:type="dxa"/>
            <w:shd w:val="clear" w:color="auto" w:fill="auto"/>
            <w:tcMar>
              <w:top w:w="100" w:type="dxa"/>
              <w:left w:w="100" w:type="dxa"/>
              <w:bottom w:w="100" w:type="dxa"/>
              <w:right w:w="100" w:type="dxa"/>
            </w:tcMar>
          </w:tcPr>
          <w:p w14:paraId="2B7EA018" w14:textId="77777777" w:rsidR="00C10B8E" w:rsidRDefault="00C10B8E" w:rsidP="00C10B8E">
            <w:pPr>
              <w:widowControl w:val="0"/>
              <w:spacing w:line="240" w:lineRule="auto"/>
              <w:rPr>
                <w:sz w:val="24"/>
                <w:szCs w:val="24"/>
              </w:rPr>
            </w:pPr>
          </w:p>
        </w:tc>
      </w:tr>
    </w:tbl>
    <w:p w14:paraId="092EE32B" w14:textId="77F97935" w:rsidR="00CF2250" w:rsidRDefault="00CF2250" w:rsidP="00CF2250">
      <w:pPr>
        <w:pStyle w:val="Heading4"/>
        <w:keepLines w:val="0"/>
        <w:spacing w:before="280"/>
      </w:pPr>
      <w:r>
        <w:t>Step 2: Thinking about Learners and Learning</w:t>
      </w:r>
    </w:p>
    <w:tbl>
      <w:tblPr>
        <w:tblW w:w="9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79"/>
        <w:gridCol w:w="788"/>
      </w:tblGrid>
      <w:tr w:rsidR="00CF2250" w14:paraId="095F0D0D" w14:textId="77777777" w:rsidTr="00B21B1C">
        <w:tc>
          <w:tcPr>
            <w:tcW w:w="8779" w:type="dxa"/>
            <w:shd w:val="clear" w:color="auto" w:fill="auto"/>
            <w:tcMar>
              <w:top w:w="100" w:type="dxa"/>
              <w:left w:w="100" w:type="dxa"/>
              <w:bottom w:w="100" w:type="dxa"/>
              <w:right w:w="100" w:type="dxa"/>
            </w:tcMar>
          </w:tcPr>
          <w:p w14:paraId="304203EE" w14:textId="3C06B64C" w:rsidR="00CF2250" w:rsidRDefault="00CF2250" w:rsidP="00CF2250">
            <w:pPr>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Learning is about active construction of our individual mental model of the world. We each have characteristics (such as age/stage or prior attainment) which constrain what we can learn. Our learning is intrinsically motivated by trying to make sense of the world around us and remove conflicts within our mental model. </w:t>
            </w:r>
          </w:p>
        </w:tc>
        <w:tc>
          <w:tcPr>
            <w:tcW w:w="788" w:type="dxa"/>
            <w:shd w:val="clear" w:color="auto" w:fill="auto"/>
            <w:tcMar>
              <w:top w:w="100" w:type="dxa"/>
              <w:left w:w="100" w:type="dxa"/>
              <w:bottom w:w="100" w:type="dxa"/>
              <w:right w:w="100" w:type="dxa"/>
            </w:tcMar>
            <w:vAlign w:val="center"/>
          </w:tcPr>
          <w:p w14:paraId="6F9D875E" w14:textId="41D39783" w:rsidR="00CF2250" w:rsidRDefault="00CF2250" w:rsidP="00BC2CFD">
            <w:pPr>
              <w:widowControl w:val="0"/>
              <w:pBdr>
                <w:top w:val="nil"/>
                <w:left w:val="nil"/>
                <w:bottom w:val="nil"/>
                <w:right w:val="nil"/>
                <w:between w:val="nil"/>
              </w:pBdr>
              <w:spacing w:line="240" w:lineRule="auto"/>
              <w:jc w:val="center"/>
              <w:rPr>
                <w:sz w:val="24"/>
                <w:szCs w:val="24"/>
              </w:rPr>
            </w:pPr>
          </w:p>
        </w:tc>
      </w:tr>
      <w:tr w:rsidR="00CF2250" w14:paraId="0E7C4B69" w14:textId="77777777" w:rsidTr="00B21B1C">
        <w:tc>
          <w:tcPr>
            <w:tcW w:w="8779" w:type="dxa"/>
            <w:shd w:val="clear" w:color="auto" w:fill="auto"/>
            <w:tcMar>
              <w:top w:w="100" w:type="dxa"/>
              <w:left w:w="100" w:type="dxa"/>
              <w:bottom w:w="100" w:type="dxa"/>
              <w:right w:w="100" w:type="dxa"/>
            </w:tcMar>
          </w:tcPr>
          <w:p w14:paraId="1E844E6B" w14:textId="6010C37D" w:rsidR="00CF2250" w:rsidRDefault="00CF2250" w:rsidP="00CF2250">
            <w:pPr>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Learning is about remembering knowledge. When we learn, we individually acquire and then retrieve knowledge. We each have genetic predispositions which determine our learning potential. Our learning is extrinsically motivated by our desire to meet expectations and work towards rewards or publicly recognised outcomes. </w:t>
            </w:r>
          </w:p>
        </w:tc>
        <w:tc>
          <w:tcPr>
            <w:tcW w:w="788" w:type="dxa"/>
            <w:shd w:val="clear" w:color="auto" w:fill="auto"/>
            <w:tcMar>
              <w:top w:w="100" w:type="dxa"/>
              <w:left w:w="100" w:type="dxa"/>
              <w:bottom w:w="100" w:type="dxa"/>
              <w:right w:w="100" w:type="dxa"/>
            </w:tcMar>
            <w:vAlign w:val="center"/>
          </w:tcPr>
          <w:p w14:paraId="54C1162B" w14:textId="6D685E72" w:rsidR="00CF2250" w:rsidRDefault="00CF2250" w:rsidP="00BC2CFD">
            <w:pPr>
              <w:widowControl w:val="0"/>
              <w:pBdr>
                <w:top w:val="nil"/>
                <w:left w:val="nil"/>
                <w:bottom w:val="nil"/>
                <w:right w:val="nil"/>
                <w:between w:val="nil"/>
              </w:pBdr>
              <w:spacing w:line="240" w:lineRule="auto"/>
              <w:jc w:val="center"/>
              <w:rPr>
                <w:sz w:val="24"/>
                <w:szCs w:val="24"/>
              </w:rPr>
            </w:pPr>
          </w:p>
        </w:tc>
      </w:tr>
      <w:tr w:rsidR="00CF2250" w14:paraId="2201002E" w14:textId="77777777" w:rsidTr="00B21B1C">
        <w:tc>
          <w:tcPr>
            <w:tcW w:w="8779" w:type="dxa"/>
            <w:shd w:val="clear" w:color="auto" w:fill="auto"/>
            <w:tcMar>
              <w:top w:w="100" w:type="dxa"/>
              <w:left w:w="100" w:type="dxa"/>
              <w:bottom w:w="100" w:type="dxa"/>
              <w:right w:w="100" w:type="dxa"/>
            </w:tcMar>
          </w:tcPr>
          <w:p w14:paraId="5165C22D" w14:textId="72ECC0F7" w:rsidR="00CF2250" w:rsidRDefault="00CF2250" w:rsidP="00CF2250">
            <w:pPr>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Learning is about actively developing our identity (becoming) as we participate with others who have shared goals and shared valued ways of working (belonging). Our learning is intrinsically motivated by the desire to belong to </w:t>
            </w:r>
            <w:proofErr w:type="gramStart"/>
            <w:r>
              <w:rPr>
                <w:sz w:val="24"/>
                <w:szCs w:val="24"/>
              </w:rPr>
              <w:t>particular communities</w:t>
            </w:r>
            <w:proofErr w:type="gramEnd"/>
            <w:r>
              <w:rPr>
                <w:sz w:val="24"/>
                <w:szCs w:val="24"/>
              </w:rPr>
              <w:t xml:space="preserve"> and become competent in socially valued activities within those communities. </w:t>
            </w:r>
          </w:p>
        </w:tc>
        <w:tc>
          <w:tcPr>
            <w:tcW w:w="788" w:type="dxa"/>
            <w:shd w:val="clear" w:color="auto" w:fill="auto"/>
            <w:tcMar>
              <w:top w:w="100" w:type="dxa"/>
              <w:left w:w="100" w:type="dxa"/>
              <w:bottom w:w="100" w:type="dxa"/>
              <w:right w:w="100" w:type="dxa"/>
            </w:tcMar>
            <w:vAlign w:val="center"/>
          </w:tcPr>
          <w:p w14:paraId="47D719AE" w14:textId="57FC1DCB" w:rsidR="00CF2250" w:rsidRDefault="00CF2250" w:rsidP="00BC2CFD">
            <w:pPr>
              <w:widowControl w:val="0"/>
              <w:pBdr>
                <w:top w:val="nil"/>
                <w:left w:val="nil"/>
                <w:bottom w:val="nil"/>
                <w:right w:val="nil"/>
                <w:between w:val="nil"/>
              </w:pBdr>
              <w:spacing w:line="240" w:lineRule="auto"/>
              <w:jc w:val="center"/>
              <w:rPr>
                <w:sz w:val="24"/>
                <w:szCs w:val="24"/>
              </w:rPr>
            </w:pPr>
          </w:p>
        </w:tc>
      </w:tr>
      <w:tr w:rsidR="00CF2250" w14:paraId="440F98C9" w14:textId="77777777" w:rsidTr="00B21B1C">
        <w:tc>
          <w:tcPr>
            <w:tcW w:w="8779" w:type="dxa"/>
            <w:shd w:val="clear" w:color="auto" w:fill="auto"/>
            <w:tcMar>
              <w:top w:w="100" w:type="dxa"/>
              <w:left w:w="100" w:type="dxa"/>
              <w:bottom w:w="100" w:type="dxa"/>
              <w:right w:w="100" w:type="dxa"/>
            </w:tcMar>
          </w:tcPr>
          <w:p w14:paraId="1B70A1A1" w14:textId="351F9986" w:rsidR="00CF2250" w:rsidRDefault="00CF2250" w:rsidP="00CF2250">
            <w:pPr>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 xml:space="preserve">Learning is about actively constructing knowledge as we are introduced to it through dialogue, particularly with more knowledgeable others. We each have a set of prior experiences which form a base on which we can extend our knowledge. Our learning is intrinsically motivated by trying to make sense of how others in society have constructed ways of seeing and understanding the world. </w:t>
            </w:r>
          </w:p>
        </w:tc>
        <w:tc>
          <w:tcPr>
            <w:tcW w:w="788" w:type="dxa"/>
            <w:shd w:val="clear" w:color="auto" w:fill="auto"/>
            <w:tcMar>
              <w:top w:w="100" w:type="dxa"/>
              <w:left w:w="100" w:type="dxa"/>
              <w:bottom w:w="100" w:type="dxa"/>
              <w:right w:w="100" w:type="dxa"/>
            </w:tcMar>
            <w:vAlign w:val="center"/>
          </w:tcPr>
          <w:p w14:paraId="4AF56AD0" w14:textId="7E0FE19D" w:rsidR="00CF2250" w:rsidRDefault="00CF2250" w:rsidP="00BC2CFD">
            <w:pPr>
              <w:widowControl w:val="0"/>
              <w:pBdr>
                <w:top w:val="nil"/>
                <w:left w:val="nil"/>
                <w:bottom w:val="nil"/>
                <w:right w:val="nil"/>
                <w:between w:val="nil"/>
              </w:pBdr>
              <w:spacing w:line="240" w:lineRule="auto"/>
              <w:jc w:val="center"/>
              <w:rPr>
                <w:sz w:val="24"/>
                <w:szCs w:val="24"/>
              </w:rPr>
            </w:pPr>
          </w:p>
        </w:tc>
      </w:tr>
    </w:tbl>
    <w:p w14:paraId="25652E17" w14:textId="77777777" w:rsidR="00CF2250" w:rsidRDefault="00CF2250" w:rsidP="00CF2250">
      <w:pPr>
        <w:rPr>
          <w:sz w:val="24"/>
          <w:szCs w:val="24"/>
        </w:rPr>
      </w:pPr>
    </w:p>
    <w:p w14:paraId="2C90755C" w14:textId="77777777" w:rsidR="00BC2CFD" w:rsidRDefault="00BC2CFD" w:rsidP="00CF2250">
      <w:pPr>
        <w:rPr>
          <w:sz w:val="24"/>
          <w:szCs w:val="24"/>
        </w:rPr>
        <w:sectPr w:rsidR="00BC2CFD" w:rsidSect="00EB0AC9">
          <w:headerReference w:type="default" r:id="rId8"/>
          <w:footerReference w:type="even" r:id="rId9"/>
          <w:footerReference w:type="default" r:id="rId10"/>
          <w:headerReference w:type="first" r:id="rId11"/>
          <w:footerReference w:type="first" r:id="rId12"/>
          <w:pgSz w:w="11906" w:h="16838"/>
          <w:pgMar w:top="1418" w:right="1134" w:bottom="1134" w:left="1134" w:header="680" w:footer="567" w:gutter="0"/>
          <w:cols w:space="708"/>
          <w:titlePg/>
          <w:docGrid w:linePitch="360"/>
        </w:sectPr>
      </w:pPr>
    </w:p>
    <w:p w14:paraId="3A9F7865" w14:textId="77777777" w:rsidR="00CF2250" w:rsidRDefault="00CF2250" w:rsidP="00CF2250">
      <w:pPr>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6784"/>
      </w:tblGrid>
      <w:tr w:rsidR="00CF2250" w14:paraId="760D154B" w14:textId="77777777" w:rsidTr="00B21B1C">
        <w:trPr>
          <w:trHeight w:val="1134"/>
        </w:trPr>
        <w:tc>
          <w:tcPr>
            <w:tcW w:w="2850" w:type="dxa"/>
            <w:tcMar>
              <w:top w:w="100" w:type="dxa"/>
              <w:left w:w="100" w:type="dxa"/>
              <w:bottom w:w="100" w:type="dxa"/>
              <w:right w:w="100" w:type="dxa"/>
            </w:tcMar>
          </w:tcPr>
          <w:p w14:paraId="66AC1523" w14:textId="6725DFAB" w:rsidR="00CF2250" w:rsidRDefault="00CF2250" w:rsidP="00140414">
            <w:pPr>
              <w:rPr>
                <w:sz w:val="24"/>
                <w:szCs w:val="24"/>
              </w:rPr>
            </w:pPr>
            <w:r>
              <w:rPr>
                <w:sz w:val="24"/>
                <w:szCs w:val="24"/>
              </w:rPr>
              <w:t>An example about what this might look like in my own practice is:</w:t>
            </w:r>
          </w:p>
        </w:tc>
        <w:tc>
          <w:tcPr>
            <w:tcW w:w="6784" w:type="dxa"/>
            <w:tcMar>
              <w:top w:w="100" w:type="dxa"/>
              <w:left w:w="100" w:type="dxa"/>
              <w:bottom w:w="100" w:type="dxa"/>
              <w:right w:w="100" w:type="dxa"/>
            </w:tcMar>
          </w:tcPr>
          <w:p w14:paraId="72B3C803" w14:textId="66E23E84" w:rsidR="00CF2250" w:rsidRDefault="00CF2250" w:rsidP="00140414">
            <w:pPr>
              <w:rPr>
                <w:sz w:val="24"/>
                <w:szCs w:val="24"/>
              </w:rPr>
            </w:pPr>
          </w:p>
        </w:tc>
      </w:tr>
      <w:tr w:rsidR="00CF2250" w14:paraId="3D351060" w14:textId="77777777" w:rsidTr="00B21B1C">
        <w:trPr>
          <w:trHeight w:val="851"/>
        </w:trPr>
        <w:tc>
          <w:tcPr>
            <w:tcW w:w="2850" w:type="dxa"/>
            <w:vMerge w:val="restart"/>
            <w:tcMar>
              <w:top w:w="100" w:type="dxa"/>
              <w:left w:w="100" w:type="dxa"/>
              <w:bottom w:w="100" w:type="dxa"/>
              <w:right w:w="100" w:type="dxa"/>
            </w:tcMar>
          </w:tcPr>
          <w:p w14:paraId="113C2275" w14:textId="601BE76D" w:rsidR="00CF2250" w:rsidRDefault="00CF2250" w:rsidP="00140414">
            <w:pPr>
              <w:rPr>
                <w:sz w:val="24"/>
                <w:szCs w:val="24"/>
              </w:rPr>
            </w:pPr>
            <w:r>
              <w:rPr>
                <w:sz w:val="24"/>
                <w:szCs w:val="24"/>
              </w:rPr>
              <w:t>This has caused me to reflect upon the following things:</w:t>
            </w:r>
          </w:p>
        </w:tc>
        <w:tc>
          <w:tcPr>
            <w:tcW w:w="6784" w:type="dxa"/>
            <w:tcMar>
              <w:top w:w="100" w:type="dxa"/>
              <w:left w:w="100" w:type="dxa"/>
              <w:bottom w:w="100" w:type="dxa"/>
              <w:right w:w="100" w:type="dxa"/>
            </w:tcMar>
          </w:tcPr>
          <w:p w14:paraId="4B0295AE" w14:textId="10852DCA" w:rsidR="00CF2250" w:rsidRDefault="00CF2250" w:rsidP="00140414">
            <w:pPr>
              <w:rPr>
                <w:sz w:val="24"/>
                <w:szCs w:val="24"/>
              </w:rPr>
            </w:pPr>
          </w:p>
        </w:tc>
      </w:tr>
      <w:tr w:rsidR="00CF2250" w14:paraId="12256025" w14:textId="77777777" w:rsidTr="00B21B1C">
        <w:trPr>
          <w:trHeight w:val="851"/>
        </w:trPr>
        <w:tc>
          <w:tcPr>
            <w:tcW w:w="2850" w:type="dxa"/>
            <w:vMerge/>
            <w:tcMar>
              <w:top w:w="100" w:type="dxa"/>
              <w:left w:w="100" w:type="dxa"/>
              <w:bottom w:w="100" w:type="dxa"/>
              <w:right w:w="100" w:type="dxa"/>
            </w:tcMar>
          </w:tcPr>
          <w:p w14:paraId="37C1F663" w14:textId="77777777" w:rsidR="00CF2250" w:rsidRDefault="00CF2250" w:rsidP="00140414">
            <w:pPr>
              <w:spacing w:line="240" w:lineRule="auto"/>
              <w:rPr>
                <w:sz w:val="24"/>
                <w:szCs w:val="24"/>
              </w:rPr>
            </w:pPr>
          </w:p>
        </w:tc>
        <w:tc>
          <w:tcPr>
            <w:tcW w:w="6784" w:type="dxa"/>
            <w:tcMar>
              <w:top w:w="100" w:type="dxa"/>
              <w:left w:w="100" w:type="dxa"/>
              <w:bottom w:w="100" w:type="dxa"/>
              <w:right w:w="100" w:type="dxa"/>
            </w:tcMar>
          </w:tcPr>
          <w:p w14:paraId="271600B1" w14:textId="603A5E12" w:rsidR="00CF2250" w:rsidRDefault="00CF2250" w:rsidP="00140414">
            <w:pPr>
              <w:rPr>
                <w:sz w:val="24"/>
                <w:szCs w:val="24"/>
              </w:rPr>
            </w:pPr>
          </w:p>
        </w:tc>
      </w:tr>
      <w:tr w:rsidR="00CF2250" w14:paraId="51B03C4D" w14:textId="77777777" w:rsidTr="00B21B1C">
        <w:trPr>
          <w:trHeight w:val="851"/>
        </w:trPr>
        <w:tc>
          <w:tcPr>
            <w:tcW w:w="2850" w:type="dxa"/>
            <w:vMerge/>
            <w:tcMar>
              <w:top w:w="100" w:type="dxa"/>
              <w:left w:w="100" w:type="dxa"/>
              <w:bottom w:w="100" w:type="dxa"/>
              <w:right w:w="100" w:type="dxa"/>
            </w:tcMar>
          </w:tcPr>
          <w:p w14:paraId="3EE616C0" w14:textId="77777777" w:rsidR="00CF2250" w:rsidRDefault="00CF2250" w:rsidP="00140414">
            <w:pPr>
              <w:spacing w:line="240" w:lineRule="auto"/>
              <w:rPr>
                <w:sz w:val="24"/>
                <w:szCs w:val="24"/>
              </w:rPr>
            </w:pPr>
          </w:p>
        </w:tc>
        <w:tc>
          <w:tcPr>
            <w:tcW w:w="6784" w:type="dxa"/>
            <w:tcMar>
              <w:top w:w="100" w:type="dxa"/>
              <w:left w:w="100" w:type="dxa"/>
              <w:bottom w:w="100" w:type="dxa"/>
              <w:right w:w="100" w:type="dxa"/>
            </w:tcMar>
          </w:tcPr>
          <w:p w14:paraId="1C039D24" w14:textId="3A37C184" w:rsidR="00CF2250" w:rsidRDefault="00CF2250" w:rsidP="00140414">
            <w:pPr>
              <w:rPr>
                <w:sz w:val="24"/>
                <w:szCs w:val="24"/>
              </w:rPr>
            </w:pPr>
          </w:p>
        </w:tc>
      </w:tr>
    </w:tbl>
    <w:p w14:paraId="71064816" w14:textId="77777777" w:rsidR="00CF2250" w:rsidRDefault="00CF2250" w:rsidP="00CF2250">
      <w:pPr>
        <w:rPr>
          <w:sz w:val="24"/>
          <w:szCs w:val="24"/>
        </w:rPr>
      </w:pPr>
    </w:p>
    <w:p w14:paraId="2160CF58" w14:textId="77777777" w:rsidR="00EC79A2" w:rsidRDefault="00EC79A2" w:rsidP="00BC2CFD">
      <w:pPr>
        <w:pStyle w:val="Heading4"/>
        <w:keepNext w:val="0"/>
        <w:keepLines w:val="0"/>
        <w:spacing w:before="280"/>
        <w:sectPr w:rsidR="00EC79A2" w:rsidSect="00B21B1C">
          <w:pgSz w:w="11906" w:h="16838"/>
          <w:pgMar w:top="1418" w:right="1134" w:bottom="1134" w:left="1134" w:header="567" w:footer="567" w:gutter="0"/>
          <w:cols w:space="708"/>
          <w:docGrid w:linePitch="360"/>
        </w:sectPr>
      </w:pPr>
    </w:p>
    <w:p w14:paraId="71C0BEC1" w14:textId="1BCE65B4" w:rsidR="00CF2250" w:rsidRDefault="00CF2250" w:rsidP="00BC2CFD">
      <w:pPr>
        <w:pStyle w:val="Heading4"/>
        <w:keepNext w:val="0"/>
        <w:keepLines w:val="0"/>
        <w:spacing w:before="280"/>
      </w:pPr>
      <w:r>
        <w:lastRenderedPageBreak/>
        <w:t>Step 3: Thinking about Teachers and Teaching</w:t>
      </w:r>
    </w:p>
    <w:tbl>
      <w:tblPr>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1"/>
        <w:gridCol w:w="788"/>
      </w:tblGrid>
      <w:tr w:rsidR="00EC79A2" w14:paraId="05B4174F" w14:textId="77777777" w:rsidTr="00B21B1C">
        <w:tc>
          <w:tcPr>
            <w:tcW w:w="8921" w:type="dxa"/>
            <w:shd w:val="clear" w:color="auto" w:fill="auto"/>
            <w:tcMar>
              <w:top w:w="100" w:type="dxa"/>
              <w:left w:w="100" w:type="dxa"/>
              <w:bottom w:w="100" w:type="dxa"/>
              <w:right w:w="100" w:type="dxa"/>
            </w:tcMar>
          </w:tcPr>
          <w:p w14:paraId="0A62E761" w14:textId="56D92391" w:rsidR="00EC79A2" w:rsidRPr="002A3D60" w:rsidRDefault="00EC79A2" w:rsidP="00EC79A2">
            <w:pPr>
              <w:rPr>
                <w:rFonts w:ascii="Times New Roman" w:eastAsia="Times New Roman" w:hAnsi="Times New Roman" w:cs="Times New Roman"/>
                <w:sz w:val="14"/>
                <w:szCs w:val="14"/>
              </w:rPr>
            </w:pPr>
            <w:r>
              <w:rPr>
                <w:sz w:val="24"/>
                <w:szCs w:val="24"/>
              </w:rPr>
              <w:t>1)</w:t>
            </w:r>
            <w:r>
              <w:rPr>
                <w:rFonts w:ascii="Times New Roman" w:eastAsia="Times New Roman" w:hAnsi="Times New Roman" w:cs="Times New Roman"/>
                <w:sz w:val="14"/>
                <w:szCs w:val="14"/>
              </w:rPr>
              <w:t xml:space="preserve"> </w:t>
            </w:r>
            <w:r w:rsidR="002A3D60">
              <w:rPr>
                <w:sz w:val="24"/>
                <w:szCs w:val="24"/>
              </w:rPr>
              <w:t>Teachers provide an environment that supports learners who direct their own learning, with guidance from the teacher to help them develop their individual mental models. Teaching involves providing activities through which learning will occur. For younger children these activities need to involve physical interaction and concrete experiences. Older learners can extend their mental models through problem solving and abstraction.</w:t>
            </w:r>
          </w:p>
        </w:tc>
        <w:tc>
          <w:tcPr>
            <w:tcW w:w="788" w:type="dxa"/>
            <w:vAlign w:val="center"/>
          </w:tcPr>
          <w:p w14:paraId="0AEE1BBE" w14:textId="77777777" w:rsidR="00EC79A2" w:rsidRDefault="00EC79A2" w:rsidP="00EC79A2">
            <w:pPr>
              <w:widowControl w:val="0"/>
              <w:spacing w:line="240" w:lineRule="auto"/>
              <w:rPr>
                <w:sz w:val="24"/>
                <w:szCs w:val="24"/>
              </w:rPr>
            </w:pPr>
          </w:p>
        </w:tc>
      </w:tr>
      <w:tr w:rsidR="00EC79A2" w14:paraId="25467506" w14:textId="77777777" w:rsidTr="00B21B1C">
        <w:tc>
          <w:tcPr>
            <w:tcW w:w="8921" w:type="dxa"/>
            <w:shd w:val="clear" w:color="auto" w:fill="auto"/>
            <w:tcMar>
              <w:top w:w="100" w:type="dxa"/>
              <w:left w:w="100" w:type="dxa"/>
              <w:bottom w:w="100" w:type="dxa"/>
              <w:right w:w="100" w:type="dxa"/>
            </w:tcMar>
          </w:tcPr>
          <w:p w14:paraId="68EEEB77" w14:textId="6AB81B20" w:rsidR="00EC79A2" w:rsidRDefault="00EC79A2" w:rsidP="00EC79A2">
            <w:pPr>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Teachers create learning opportunities that emerge from learners’ characteristics and interests. They attempt to make clear connections between school activities and valued ways of working in the world. Teachers encourage shared meaning to emerge from activity in the </w:t>
            </w:r>
            <w:proofErr w:type="gramStart"/>
            <w:r>
              <w:rPr>
                <w:sz w:val="24"/>
                <w:szCs w:val="24"/>
              </w:rPr>
              <w:t>classroom, and</w:t>
            </w:r>
            <w:proofErr w:type="gramEnd"/>
            <w:r>
              <w:rPr>
                <w:sz w:val="24"/>
                <w:szCs w:val="24"/>
              </w:rPr>
              <w:t xml:space="preserve"> make these meanings explicit so that they can be understood and made use of by all the learners. </w:t>
            </w:r>
          </w:p>
        </w:tc>
        <w:tc>
          <w:tcPr>
            <w:tcW w:w="788" w:type="dxa"/>
            <w:vAlign w:val="center"/>
          </w:tcPr>
          <w:p w14:paraId="29FB22ED" w14:textId="77777777" w:rsidR="00EC79A2" w:rsidRDefault="00EC79A2" w:rsidP="00EC79A2">
            <w:pPr>
              <w:widowControl w:val="0"/>
              <w:spacing w:line="240" w:lineRule="auto"/>
              <w:rPr>
                <w:sz w:val="24"/>
                <w:szCs w:val="24"/>
              </w:rPr>
            </w:pPr>
          </w:p>
        </w:tc>
      </w:tr>
      <w:tr w:rsidR="00EC79A2" w14:paraId="65F71FCE" w14:textId="77777777" w:rsidTr="00B21B1C">
        <w:tc>
          <w:tcPr>
            <w:tcW w:w="8921" w:type="dxa"/>
            <w:shd w:val="clear" w:color="auto" w:fill="auto"/>
            <w:tcMar>
              <w:top w:w="100" w:type="dxa"/>
              <w:left w:w="100" w:type="dxa"/>
              <w:bottom w:w="100" w:type="dxa"/>
              <w:right w:w="100" w:type="dxa"/>
            </w:tcMar>
          </w:tcPr>
          <w:p w14:paraId="1B042E84" w14:textId="6C5375F3" w:rsidR="00EC79A2" w:rsidRDefault="00EC79A2" w:rsidP="00EC79A2">
            <w:pPr>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Teachers have the knowledge their learners need to acquire. They break this down into small steps that need to be learnt in sequence. Drill and practice are used </w:t>
            </w:r>
            <w:proofErr w:type="gramStart"/>
            <w:r>
              <w:rPr>
                <w:sz w:val="24"/>
                <w:szCs w:val="24"/>
              </w:rPr>
              <w:t>in order for</w:t>
            </w:r>
            <w:proofErr w:type="gramEnd"/>
            <w:r>
              <w:rPr>
                <w:sz w:val="24"/>
                <w:szCs w:val="24"/>
              </w:rPr>
              <w:t xml:space="preserve"> learners to retain knowledge. Pace and competitiveness (</w:t>
            </w:r>
            <w:proofErr w:type="gramStart"/>
            <w:r>
              <w:rPr>
                <w:sz w:val="24"/>
                <w:szCs w:val="24"/>
              </w:rPr>
              <w:t>e.g.</w:t>
            </w:r>
            <w:proofErr w:type="gramEnd"/>
            <w:r>
              <w:rPr>
                <w:sz w:val="24"/>
                <w:szCs w:val="24"/>
              </w:rPr>
              <w:t xml:space="preserve"> quiz scores, personal best times, competitions) are used to maintain learners’ motivation. </w:t>
            </w:r>
          </w:p>
        </w:tc>
        <w:tc>
          <w:tcPr>
            <w:tcW w:w="788" w:type="dxa"/>
            <w:vAlign w:val="center"/>
          </w:tcPr>
          <w:p w14:paraId="628673A7" w14:textId="77777777" w:rsidR="00EC79A2" w:rsidRDefault="00EC79A2" w:rsidP="00EC79A2">
            <w:pPr>
              <w:widowControl w:val="0"/>
              <w:spacing w:line="240" w:lineRule="auto"/>
              <w:rPr>
                <w:sz w:val="24"/>
                <w:szCs w:val="24"/>
              </w:rPr>
            </w:pPr>
          </w:p>
        </w:tc>
      </w:tr>
      <w:tr w:rsidR="00EC79A2" w14:paraId="1BC744BF" w14:textId="77777777" w:rsidTr="00B21B1C">
        <w:tc>
          <w:tcPr>
            <w:tcW w:w="8921" w:type="dxa"/>
            <w:shd w:val="clear" w:color="auto" w:fill="auto"/>
            <w:tcMar>
              <w:top w:w="100" w:type="dxa"/>
              <w:left w:w="100" w:type="dxa"/>
              <w:bottom w:w="100" w:type="dxa"/>
              <w:right w:w="100" w:type="dxa"/>
            </w:tcMar>
          </w:tcPr>
          <w:p w14:paraId="548C069D" w14:textId="63364E36" w:rsidR="00EC79A2" w:rsidRDefault="00EC79A2" w:rsidP="00EC79A2">
            <w:pPr>
              <w:rPr>
                <w:sz w:val="24"/>
                <w:szCs w:val="24"/>
              </w:rPr>
            </w:pPr>
            <w:r>
              <w:rPr>
                <w:sz w:val="24"/>
                <w:szCs w:val="24"/>
              </w:rPr>
              <w:t>4)</w:t>
            </w:r>
            <w:r>
              <w:rPr>
                <w:rFonts w:ascii="Times New Roman" w:eastAsia="Times New Roman" w:hAnsi="Times New Roman" w:cs="Times New Roman"/>
                <w:sz w:val="14"/>
                <w:szCs w:val="14"/>
              </w:rPr>
              <w:t xml:space="preserve"> </w:t>
            </w:r>
            <w:r w:rsidR="002A3D60">
              <w:rPr>
                <w:sz w:val="24"/>
                <w:szCs w:val="24"/>
              </w:rPr>
              <w:t>Teachers direct learning through scaffolded activities and dialogue. Teaching is seen as providing the opportunity for learners to work with more knowledgeable others. Within their zone of proximal development learners co-construct their understanding of established subject knowledge claims through interaction.</w:t>
            </w:r>
          </w:p>
        </w:tc>
        <w:tc>
          <w:tcPr>
            <w:tcW w:w="788" w:type="dxa"/>
            <w:vAlign w:val="center"/>
          </w:tcPr>
          <w:p w14:paraId="0868F087" w14:textId="77777777" w:rsidR="00EC79A2" w:rsidRDefault="00EC79A2" w:rsidP="00EC79A2">
            <w:pPr>
              <w:widowControl w:val="0"/>
              <w:spacing w:line="240" w:lineRule="auto"/>
              <w:rPr>
                <w:sz w:val="24"/>
                <w:szCs w:val="24"/>
              </w:rPr>
            </w:pPr>
          </w:p>
        </w:tc>
      </w:tr>
    </w:tbl>
    <w:p w14:paraId="36AF2882" w14:textId="172BE788" w:rsidR="00CF2250" w:rsidRDefault="00CF2250" w:rsidP="00CF2250">
      <w:pPr>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6926"/>
      </w:tblGrid>
      <w:tr w:rsidR="00CF2250" w14:paraId="1E764D4D" w14:textId="77777777" w:rsidTr="00B21B1C">
        <w:trPr>
          <w:trHeight w:val="1134"/>
        </w:trPr>
        <w:tc>
          <w:tcPr>
            <w:tcW w:w="2850" w:type="dxa"/>
            <w:tcMar>
              <w:top w:w="100" w:type="dxa"/>
              <w:left w:w="100" w:type="dxa"/>
              <w:bottom w:w="100" w:type="dxa"/>
              <w:right w:w="100" w:type="dxa"/>
            </w:tcMar>
          </w:tcPr>
          <w:p w14:paraId="5686D45F" w14:textId="6A14294D" w:rsidR="00CF2250" w:rsidRDefault="00CF2250" w:rsidP="00140414">
            <w:pPr>
              <w:rPr>
                <w:sz w:val="24"/>
                <w:szCs w:val="24"/>
              </w:rPr>
            </w:pPr>
            <w:r>
              <w:rPr>
                <w:sz w:val="24"/>
                <w:szCs w:val="24"/>
              </w:rPr>
              <w:t>An example about what this might look like in my own practice is:</w:t>
            </w:r>
          </w:p>
        </w:tc>
        <w:tc>
          <w:tcPr>
            <w:tcW w:w="6926" w:type="dxa"/>
            <w:tcMar>
              <w:top w:w="100" w:type="dxa"/>
              <w:left w:w="100" w:type="dxa"/>
              <w:bottom w:w="100" w:type="dxa"/>
              <w:right w:w="100" w:type="dxa"/>
            </w:tcMar>
          </w:tcPr>
          <w:p w14:paraId="0D8E12DC" w14:textId="0A5DF865" w:rsidR="00CF2250" w:rsidRDefault="00CF2250" w:rsidP="00140414">
            <w:pPr>
              <w:rPr>
                <w:sz w:val="24"/>
                <w:szCs w:val="24"/>
              </w:rPr>
            </w:pPr>
          </w:p>
        </w:tc>
      </w:tr>
      <w:tr w:rsidR="00CF2250" w14:paraId="407E4FAE" w14:textId="77777777" w:rsidTr="00B21B1C">
        <w:trPr>
          <w:trHeight w:val="851"/>
        </w:trPr>
        <w:tc>
          <w:tcPr>
            <w:tcW w:w="2850" w:type="dxa"/>
            <w:vMerge w:val="restart"/>
            <w:tcMar>
              <w:top w:w="100" w:type="dxa"/>
              <w:left w:w="100" w:type="dxa"/>
              <w:bottom w:w="100" w:type="dxa"/>
              <w:right w:w="100" w:type="dxa"/>
            </w:tcMar>
          </w:tcPr>
          <w:p w14:paraId="44E8BB15" w14:textId="5A04984F" w:rsidR="00CF2250" w:rsidRDefault="00CF2250" w:rsidP="00140414">
            <w:pPr>
              <w:rPr>
                <w:sz w:val="24"/>
                <w:szCs w:val="24"/>
              </w:rPr>
            </w:pPr>
            <w:r>
              <w:rPr>
                <w:sz w:val="24"/>
                <w:szCs w:val="24"/>
              </w:rPr>
              <w:t>This has caused me to reflect upon the following things:</w:t>
            </w:r>
          </w:p>
        </w:tc>
        <w:tc>
          <w:tcPr>
            <w:tcW w:w="6926" w:type="dxa"/>
            <w:tcMar>
              <w:top w:w="100" w:type="dxa"/>
              <w:left w:w="100" w:type="dxa"/>
              <w:bottom w:w="100" w:type="dxa"/>
              <w:right w:w="100" w:type="dxa"/>
            </w:tcMar>
          </w:tcPr>
          <w:p w14:paraId="2F5DE747" w14:textId="520EDFB5" w:rsidR="00CF2250" w:rsidRDefault="00CF2250" w:rsidP="00140414">
            <w:pPr>
              <w:rPr>
                <w:sz w:val="24"/>
                <w:szCs w:val="24"/>
              </w:rPr>
            </w:pPr>
          </w:p>
        </w:tc>
      </w:tr>
      <w:tr w:rsidR="00CF2250" w14:paraId="65A5833E" w14:textId="77777777" w:rsidTr="00B21B1C">
        <w:trPr>
          <w:trHeight w:val="851"/>
        </w:trPr>
        <w:tc>
          <w:tcPr>
            <w:tcW w:w="2850" w:type="dxa"/>
            <w:vMerge/>
            <w:tcMar>
              <w:top w:w="100" w:type="dxa"/>
              <w:left w:w="100" w:type="dxa"/>
              <w:bottom w:w="100" w:type="dxa"/>
              <w:right w:w="100" w:type="dxa"/>
            </w:tcMar>
          </w:tcPr>
          <w:p w14:paraId="48C3AB97" w14:textId="77777777" w:rsidR="00CF2250" w:rsidRDefault="00CF2250" w:rsidP="00140414">
            <w:pPr>
              <w:spacing w:line="240" w:lineRule="auto"/>
              <w:rPr>
                <w:sz w:val="24"/>
                <w:szCs w:val="24"/>
              </w:rPr>
            </w:pPr>
          </w:p>
        </w:tc>
        <w:tc>
          <w:tcPr>
            <w:tcW w:w="6926" w:type="dxa"/>
            <w:tcMar>
              <w:top w:w="100" w:type="dxa"/>
              <w:left w:w="100" w:type="dxa"/>
              <w:bottom w:w="100" w:type="dxa"/>
              <w:right w:w="100" w:type="dxa"/>
            </w:tcMar>
          </w:tcPr>
          <w:p w14:paraId="159A907B" w14:textId="1FA8F241" w:rsidR="00CF2250" w:rsidRDefault="00CF2250" w:rsidP="00140414">
            <w:pPr>
              <w:rPr>
                <w:sz w:val="24"/>
                <w:szCs w:val="24"/>
              </w:rPr>
            </w:pPr>
          </w:p>
        </w:tc>
      </w:tr>
      <w:tr w:rsidR="00CF2250" w14:paraId="075AECA3" w14:textId="77777777" w:rsidTr="00B21B1C">
        <w:trPr>
          <w:trHeight w:val="851"/>
        </w:trPr>
        <w:tc>
          <w:tcPr>
            <w:tcW w:w="2850" w:type="dxa"/>
            <w:vMerge/>
            <w:tcMar>
              <w:top w:w="100" w:type="dxa"/>
              <w:left w:w="100" w:type="dxa"/>
              <w:bottom w:w="100" w:type="dxa"/>
              <w:right w:w="100" w:type="dxa"/>
            </w:tcMar>
          </w:tcPr>
          <w:p w14:paraId="19A8C315" w14:textId="77777777" w:rsidR="00CF2250" w:rsidRDefault="00CF2250" w:rsidP="00140414">
            <w:pPr>
              <w:spacing w:line="240" w:lineRule="auto"/>
              <w:rPr>
                <w:sz w:val="24"/>
                <w:szCs w:val="24"/>
              </w:rPr>
            </w:pPr>
          </w:p>
        </w:tc>
        <w:tc>
          <w:tcPr>
            <w:tcW w:w="6926" w:type="dxa"/>
            <w:tcMar>
              <w:top w:w="100" w:type="dxa"/>
              <w:left w:w="100" w:type="dxa"/>
              <w:bottom w:w="100" w:type="dxa"/>
              <w:right w:w="100" w:type="dxa"/>
            </w:tcMar>
          </w:tcPr>
          <w:p w14:paraId="7A50C322" w14:textId="2F6276BD" w:rsidR="00CF2250" w:rsidRDefault="00CF2250" w:rsidP="00140414">
            <w:pPr>
              <w:rPr>
                <w:sz w:val="24"/>
                <w:szCs w:val="24"/>
              </w:rPr>
            </w:pPr>
          </w:p>
        </w:tc>
      </w:tr>
    </w:tbl>
    <w:p w14:paraId="62D29D20" w14:textId="77777777" w:rsidR="006E50A7" w:rsidRPr="00EC79A2" w:rsidRDefault="006E50A7" w:rsidP="006E50A7">
      <w:pPr>
        <w:rPr>
          <w:sz w:val="24"/>
          <w:szCs w:val="24"/>
        </w:rPr>
      </w:pPr>
    </w:p>
    <w:p w14:paraId="7F904B9C" w14:textId="77777777" w:rsidR="00CF2250" w:rsidRDefault="00CF2250" w:rsidP="00CF2250">
      <w:pPr>
        <w:pStyle w:val="Heading4"/>
        <w:keepNext w:val="0"/>
        <w:keepLines w:val="0"/>
        <w:spacing w:before="280"/>
        <w:sectPr w:rsidR="00CF2250" w:rsidSect="00E82C56">
          <w:pgSz w:w="11906" w:h="16838"/>
          <w:pgMar w:top="1418" w:right="1134" w:bottom="1134" w:left="1134" w:header="567" w:footer="567" w:gutter="0"/>
          <w:cols w:space="708"/>
          <w:docGrid w:linePitch="360"/>
        </w:sectPr>
      </w:pPr>
    </w:p>
    <w:p w14:paraId="7526FFB5" w14:textId="464CAD7C" w:rsidR="00CF2250" w:rsidRDefault="00CF2250" w:rsidP="00EC79A2">
      <w:pPr>
        <w:pStyle w:val="Heading4"/>
        <w:keepNext w:val="0"/>
        <w:keepLines w:val="0"/>
        <w:spacing w:before="280"/>
      </w:pPr>
      <w:r>
        <w:lastRenderedPageBreak/>
        <w:t>Step 4: Thinking about Knowledge</w:t>
      </w:r>
    </w:p>
    <w:tbl>
      <w:tblPr>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1"/>
        <w:gridCol w:w="788"/>
      </w:tblGrid>
      <w:tr w:rsidR="00CF2250" w14:paraId="33A36B28" w14:textId="77777777" w:rsidTr="00B21B1C">
        <w:tc>
          <w:tcPr>
            <w:tcW w:w="8921" w:type="dxa"/>
            <w:shd w:val="clear" w:color="auto" w:fill="auto"/>
            <w:tcMar>
              <w:top w:w="100" w:type="dxa"/>
              <w:left w:w="100" w:type="dxa"/>
              <w:bottom w:w="100" w:type="dxa"/>
              <w:right w:w="100" w:type="dxa"/>
            </w:tcMar>
          </w:tcPr>
          <w:p w14:paraId="742CB47E" w14:textId="04576EA5" w:rsidR="00CF2250" w:rsidRDefault="00CF2250" w:rsidP="00CF2250">
            <w:pPr>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Knowledge consists of objective facts that can be learned, retained and remembered for later application. Knowledge is independent of context and is represented by symbols such as words or numbers. Knowledge is explicit and is held by individuals.</w:t>
            </w:r>
          </w:p>
        </w:tc>
        <w:tc>
          <w:tcPr>
            <w:tcW w:w="788" w:type="dxa"/>
            <w:shd w:val="clear" w:color="auto" w:fill="auto"/>
            <w:tcMar>
              <w:top w:w="100" w:type="dxa"/>
              <w:left w:w="100" w:type="dxa"/>
              <w:bottom w:w="100" w:type="dxa"/>
              <w:right w:w="100" w:type="dxa"/>
            </w:tcMar>
          </w:tcPr>
          <w:p w14:paraId="72153BC8" w14:textId="32323D48" w:rsidR="00CF2250" w:rsidRDefault="00CF2250" w:rsidP="00140414">
            <w:pPr>
              <w:widowControl w:val="0"/>
              <w:spacing w:line="240" w:lineRule="auto"/>
              <w:rPr>
                <w:sz w:val="24"/>
                <w:szCs w:val="24"/>
              </w:rPr>
            </w:pPr>
          </w:p>
        </w:tc>
      </w:tr>
      <w:tr w:rsidR="00CF2250" w14:paraId="6B3A55B5" w14:textId="77777777" w:rsidTr="00B21B1C">
        <w:tc>
          <w:tcPr>
            <w:tcW w:w="8921" w:type="dxa"/>
            <w:shd w:val="clear" w:color="auto" w:fill="auto"/>
            <w:tcMar>
              <w:top w:w="100" w:type="dxa"/>
              <w:left w:w="100" w:type="dxa"/>
              <w:bottom w:w="100" w:type="dxa"/>
              <w:right w:w="100" w:type="dxa"/>
            </w:tcMar>
          </w:tcPr>
          <w:p w14:paraId="1F52AEFB" w14:textId="45C532CA" w:rsidR="00CF2250" w:rsidRDefault="00CF2250" w:rsidP="00CF2250">
            <w:pPr>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Knowledge is socially constructed; it is a co-constructed mental model of aspects of the world. Individuals acquire knowledge through dialogue, which creates meaning and shared understandings. </w:t>
            </w:r>
          </w:p>
        </w:tc>
        <w:tc>
          <w:tcPr>
            <w:tcW w:w="788" w:type="dxa"/>
            <w:shd w:val="clear" w:color="auto" w:fill="auto"/>
            <w:tcMar>
              <w:top w:w="100" w:type="dxa"/>
              <w:left w:w="100" w:type="dxa"/>
              <w:bottom w:w="100" w:type="dxa"/>
              <w:right w:w="100" w:type="dxa"/>
            </w:tcMar>
          </w:tcPr>
          <w:p w14:paraId="420F97AB" w14:textId="4C65C4AE" w:rsidR="00CF2250" w:rsidRDefault="00CF2250" w:rsidP="00140414">
            <w:pPr>
              <w:widowControl w:val="0"/>
              <w:spacing w:line="240" w:lineRule="auto"/>
              <w:rPr>
                <w:sz w:val="24"/>
                <w:szCs w:val="24"/>
              </w:rPr>
            </w:pPr>
          </w:p>
        </w:tc>
      </w:tr>
      <w:tr w:rsidR="00CF2250" w14:paraId="306E366F" w14:textId="77777777" w:rsidTr="00B21B1C">
        <w:tc>
          <w:tcPr>
            <w:tcW w:w="8921" w:type="dxa"/>
            <w:shd w:val="clear" w:color="auto" w:fill="auto"/>
            <w:tcMar>
              <w:top w:w="100" w:type="dxa"/>
              <w:left w:w="100" w:type="dxa"/>
              <w:bottom w:w="100" w:type="dxa"/>
              <w:right w:w="100" w:type="dxa"/>
            </w:tcMar>
          </w:tcPr>
          <w:p w14:paraId="37F6F1BF" w14:textId="0DB5CEC2" w:rsidR="00CF2250" w:rsidRDefault="00CF2250" w:rsidP="00CF2250">
            <w:pPr>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Knowledge is individually constructed and is that individual’s mental model of the world. Knowledge can be </w:t>
            </w:r>
            <w:proofErr w:type="gramStart"/>
            <w:r>
              <w:rPr>
                <w:sz w:val="24"/>
                <w:szCs w:val="24"/>
              </w:rPr>
              <w:t>abstracted, and</w:t>
            </w:r>
            <w:proofErr w:type="gramEnd"/>
            <w:r>
              <w:rPr>
                <w:sz w:val="24"/>
                <w:szCs w:val="24"/>
              </w:rPr>
              <w:t xml:space="preserve"> transferred across contexts. Knowledge can be used effectively if it fits the individual’s own experience. </w:t>
            </w:r>
          </w:p>
        </w:tc>
        <w:tc>
          <w:tcPr>
            <w:tcW w:w="788" w:type="dxa"/>
            <w:shd w:val="clear" w:color="auto" w:fill="auto"/>
            <w:tcMar>
              <w:top w:w="100" w:type="dxa"/>
              <w:left w:w="100" w:type="dxa"/>
              <w:bottom w:w="100" w:type="dxa"/>
              <w:right w:w="100" w:type="dxa"/>
            </w:tcMar>
          </w:tcPr>
          <w:p w14:paraId="17A502EF" w14:textId="773712A9" w:rsidR="00CF2250" w:rsidRDefault="00CF2250" w:rsidP="00140414">
            <w:pPr>
              <w:widowControl w:val="0"/>
              <w:spacing w:line="240" w:lineRule="auto"/>
              <w:rPr>
                <w:sz w:val="24"/>
                <w:szCs w:val="24"/>
              </w:rPr>
            </w:pPr>
          </w:p>
        </w:tc>
      </w:tr>
      <w:tr w:rsidR="00CF2250" w14:paraId="042AB5D1" w14:textId="77777777" w:rsidTr="00B21B1C">
        <w:tc>
          <w:tcPr>
            <w:tcW w:w="8921" w:type="dxa"/>
            <w:shd w:val="clear" w:color="auto" w:fill="auto"/>
            <w:tcMar>
              <w:top w:w="100" w:type="dxa"/>
              <w:left w:w="100" w:type="dxa"/>
              <w:bottom w:w="100" w:type="dxa"/>
              <w:right w:w="100" w:type="dxa"/>
            </w:tcMar>
          </w:tcPr>
          <w:p w14:paraId="0F2B0F3A" w14:textId="5E6D4EE9" w:rsidR="00CF2250" w:rsidRDefault="00CF2250" w:rsidP="00CF2250">
            <w:pPr>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 xml:space="preserve">Knowledge is the ability to act in valued ways in particular contexts. Knowledge can be explicit or tacit. </w:t>
            </w:r>
          </w:p>
        </w:tc>
        <w:tc>
          <w:tcPr>
            <w:tcW w:w="788" w:type="dxa"/>
            <w:shd w:val="clear" w:color="auto" w:fill="auto"/>
            <w:tcMar>
              <w:top w:w="100" w:type="dxa"/>
              <w:left w:w="100" w:type="dxa"/>
              <w:bottom w:w="100" w:type="dxa"/>
              <w:right w:w="100" w:type="dxa"/>
            </w:tcMar>
          </w:tcPr>
          <w:p w14:paraId="01F3E1D1" w14:textId="16D3DA3A" w:rsidR="00CF2250" w:rsidRDefault="00CF2250" w:rsidP="00140414">
            <w:pPr>
              <w:widowControl w:val="0"/>
              <w:spacing w:line="240" w:lineRule="auto"/>
              <w:rPr>
                <w:sz w:val="24"/>
                <w:szCs w:val="24"/>
              </w:rPr>
            </w:pPr>
          </w:p>
        </w:tc>
      </w:tr>
    </w:tbl>
    <w:p w14:paraId="3AF3FAC9" w14:textId="77777777" w:rsidR="00CF2250" w:rsidRDefault="00CF2250" w:rsidP="00CF2250">
      <w:pPr>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6926"/>
      </w:tblGrid>
      <w:tr w:rsidR="00CF2250" w14:paraId="12F4254B" w14:textId="77777777" w:rsidTr="00B21B1C">
        <w:trPr>
          <w:trHeight w:val="1134"/>
        </w:trPr>
        <w:tc>
          <w:tcPr>
            <w:tcW w:w="2850" w:type="dxa"/>
            <w:tcMar>
              <w:top w:w="100" w:type="dxa"/>
              <w:left w:w="100" w:type="dxa"/>
              <w:bottom w:w="100" w:type="dxa"/>
              <w:right w:w="100" w:type="dxa"/>
            </w:tcMar>
          </w:tcPr>
          <w:p w14:paraId="4742C80C" w14:textId="2494AF9C" w:rsidR="00CF2250" w:rsidRDefault="00CF2250" w:rsidP="00140414">
            <w:pPr>
              <w:rPr>
                <w:sz w:val="24"/>
                <w:szCs w:val="24"/>
              </w:rPr>
            </w:pPr>
            <w:r>
              <w:rPr>
                <w:sz w:val="24"/>
                <w:szCs w:val="24"/>
              </w:rPr>
              <w:t>An example about what this might look like in my own practice is:</w:t>
            </w:r>
          </w:p>
        </w:tc>
        <w:tc>
          <w:tcPr>
            <w:tcW w:w="6926" w:type="dxa"/>
            <w:tcMar>
              <w:top w:w="100" w:type="dxa"/>
              <w:left w:w="100" w:type="dxa"/>
              <w:bottom w:w="100" w:type="dxa"/>
              <w:right w:w="100" w:type="dxa"/>
            </w:tcMar>
          </w:tcPr>
          <w:p w14:paraId="68013FA9" w14:textId="36722C6B" w:rsidR="00CF2250" w:rsidRDefault="00CF2250" w:rsidP="00140414">
            <w:pPr>
              <w:rPr>
                <w:sz w:val="24"/>
                <w:szCs w:val="24"/>
              </w:rPr>
            </w:pPr>
          </w:p>
        </w:tc>
      </w:tr>
      <w:tr w:rsidR="00CF2250" w14:paraId="582A1A5E" w14:textId="77777777" w:rsidTr="00B21B1C">
        <w:trPr>
          <w:trHeight w:val="851"/>
        </w:trPr>
        <w:tc>
          <w:tcPr>
            <w:tcW w:w="2850" w:type="dxa"/>
            <w:vMerge w:val="restart"/>
            <w:tcMar>
              <w:top w:w="100" w:type="dxa"/>
              <w:left w:w="100" w:type="dxa"/>
              <w:bottom w:w="100" w:type="dxa"/>
              <w:right w:w="100" w:type="dxa"/>
            </w:tcMar>
          </w:tcPr>
          <w:p w14:paraId="3B7FD343" w14:textId="1A2BE79A" w:rsidR="00CF2250" w:rsidRDefault="00CF2250" w:rsidP="00140414">
            <w:pPr>
              <w:rPr>
                <w:sz w:val="24"/>
                <w:szCs w:val="24"/>
              </w:rPr>
            </w:pPr>
            <w:r>
              <w:rPr>
                <w:sz w:val="24"/>
                <w:szCs w:val="24"/>
              </w:rPr>
              <w:t>This has caused me to reflect upon the following things:</w:t>
            </w:r>
          </w:p>
        </w:tc>
        <w:tc>
          <w:tcPr>
            <w:tcW w:w="6926" w:type="dxa"/>
            <w:tcMar>
              <w:top w:w="100" w:type="dxa"/>
              <w:left w:w="100" w:type="dxa"/>
              <w:bottom w:w="100" w:type="dxa"/>
              <w:right w:w="100" w:type="dxa"/>
            </w:tcMar>
          </w:tcPr>
          <w:p w14:paraId="31D875C0" w14:textId="551ED4D2" w:rsidR="00CF2250" w:rsidRDefault="00CF2250" w:rsidP="00140414">
            <w:pPr>
              <w:rPr>
                <w:sz w:val="24"/>
                <w:szCs w:val="24"/>
              </w:rPr>
            </w:pPr>
          </w:p>
        </w:tc>
      </w:tr>
      <w:tr w:rsidR="00CF2250" w14:paraId="572CD5B8" w14:textId="77777777" w:rsidTr="00B21B1C">
        <w:trPr>
          <w:trHeight w:val="851"/>
        </w:trPr>
        <w:tc>
          <w:tcPr>
            <w:tcW w:w="2850" w:type="dxa"/>
            <w:vMerge/>
            <w:tcMar>
              <w:top w:w="100" w:type="dxa"/>
              <w:left w:w="100" w:type="dxa"/>
              <w:bottom w:w="100" w:type="dxa"/>
              <w:right w:w="100" w:type="dxa"/>
            </w:tcMar>
          </w:tcPr>
          <w:p w14:paraId="62427D42" w14:textId="77777777" w:rsidR="00CF2250" w:rsidRDefault="00CF2250" w:rsidP="00140414">
            <w:pPr>
              <w:spacing w:line="240" w:lineRule="auto"/>
              <w:rPr>
                <w:sz w:val="24"/>
                <w:szCs w:val="24"/>
              </w:rPr>
            </w:pPr>
          </w:p>
        </w:tc>
        <w:tc>
          <w:tcPr>
            <w:tcW w:w="6926" w:type="dxa"/>
            <w:tcMar>
              <w:top w:w="100" w:type="dxa"/>
              <w:left w:w="100" w:type="dxa"/>
              <w:bottom w:w="100" w:type="dxa"/>
              <w:right w:w="100" w:type="dxa"/>
            </w:tcMar>
          </w:tcPr>
          <w:p w14:paraId="2BCC4982" w14:textId="1AD74EDD" w:rsidR="00CF2250" w:rsidRDefault="00CF2250" w:rsidP="00140414">
            <w:pPr>
              <w:rPr>
                <w:sz w:val="24"/>
                <w:szCs w:val="24"/>
              </w:rPr>
            </w:pPr>
          </w:p>
        </w:tc>
      </w:tr>
      <w:tr w:rsidR="00CF2250" w14:paraId="5D239A3F" w14:textId="77777777" w:rsidTr="00B21B1C">
        <w:trPr>
          <w:trHeight w:val="851"/>
        </w:trPr>
        <w:tc>
          <w:tcPr>
            <w:tcW w:w="2850" w:type="dxa"/>
            <w:vMerge/>
            <w:tcMar>
              <w:top w:w="100" w:type="dxa"/>
              <w:left w:w="100" w:type="dxa"/>
              <w:bottom w:w="100" w:type="dxa"/>
              <w:right w:w="100" w:type="dxa"/>
            </w:tcMar>
          </w:tcPr>
          <w:p w14:paraId="6E0FD759" w14:textId="77777777" w:rsidR="00CF2250" w:rsidRDefault="00CF2250" w:rsidP="00140414">
            <w:pPr>
              <w:spacing w:line="240" w:lineRule="auto"/>
              <w:rPr>
                <w:sz w:val="24"/>
                <w:szCs w:val="24"/>
              </w:rPr>
            </w:pPr>
          </w:p>
        </w:tc>
        <w:tc>
          <w:tcPr>
            <w:tcW w:w="6926" w:type="dxa"/>
            <w:tcMar>
              <w:top w:w="100" w:type="dxa"/>
              <w:left w:w="100" w:type="dxa"/>
              <w:bottom w:w="100" w:type="dxa"/>
              <w:right w:w="100" w:type="dxa"/>
            </w:tcMar>
          </w:tcPr>
          <w:p w14:paraId="70C5538F" w14:textId="50F92E34" w:rsidR="00CF2250" w:rsidRDefault="00CF2250" w:rsidP="00140414">
            <w:pPr>
              <w:rPr>
                <w:sz w:val="24"/>
                <w:szCs w:val="24"/>
              </w:rPr>
            </w:pPr>
          </w:p>
        </w:tc>
      </w:tr>
    </w:tbl>
    <w:p w14:paraId="732CEEAC" w14:textId="77777777" w:rsidR="00CF2250" w:rsidRDefault="00CF2250" w:rsidP="003A78BC">
      <w:pPr>
        <w:rPr>
          <w:sz w:val="24"/>
          <w:szCs w:val="24"/>
        </w:rPr>
        <w:sectPr w:rsidR="00CF2250" w:rsidSect="00E82C56">
          <w:pgSz w:w="11906" w:h="16838"/>
          <w:pgMar w:top="1418" w:right="1134" w:bottom="1134" w:left="1134" w:header="567" w:footer="567" w:gutter="0"/>
          <w:cols w:space="708"/>
          <w:docGrid w:linePitch="360"/>
        </w:sectPr>
      </w:pPr>
      <w:r>
        <w:rPr>
          <w:sz w:val="24"/>
          <w:szCs w:val="24"/>
        </w:rPr>
        <w:t xml:space="preserve"> </w:t>
      </w:r>
    </w:p>
    <w:p w14:paraId="020A653F" w14:textId="77777777" w:rsidR="00CF2250" w:rsidRDefault="00CF2250" w:rsidP="00CF2250">
      <w:pPr>
        <w:pStyle w:val="Heading4"/>
        <w:keepNext w:val="0"/>
        <w:keepLines w:val="0"/>
        <w:spacing w:before="280"/>
      </w:pPr>
      <w:r>
        <w:lastRenderedPageBreak/>
        <w:t xml:space="preserve">Step 5: Thinking about the Purpose of Schooling </w:t>
      </w:r>
    </w:p>
    <w:tbl>
      <w:tblPr>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1"/>
        <w:gridCol w:w="788"/>
      </w:tblGrid>
      <w:tr w:rsidR="00CF2250" w14:paraId="0A5920A3" w14:textId="77777777" w:rsidTr="00B21B1C">
        <w:tc>
          <w:tcPr>
            <w:tcW w:w="8921" w:type="dxa"/>
            <w:shd w:val="clear" w:color="auto" w:fill="auto"/>
            <w:tcMar>
              <w:top w:w="100" w:type="dxa"/>
              <w:left w:w="100" w:type="dxa"/>
              <w:bottom w:w="100" w:type="dxa"/>
              <w:right w:w="100" w:type="dxa"/>
            </w:tcMar>
          </w:tcPr>
          <w:p w14:paraId="2FB135C4" w14:textId="5933D443" w:rsidR="00CF2250" w:rsidRDefault="00CF2250" w:rsidP="00CF2250">
            <w:pPr>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Schools should aim to help learners develop their identity through becoming competent members of specific communities, who have developed shared understandings of what is valued within those communities and how to be productive within them.</w:t>
            </w:r>
          </w:p>
        </w:tc>
        <w:tc>
          <w:tcPr>
            <w:tcW w:w="788" w:type="dxa"/>
            <w:shd w:val="clear" w:color="auto" w:fill="auto"/>
            <w:tcMar>
              <w:top w:w="100" w:type="dxa"/>
              <w:left w:w="100" w:type="dxa"/>
              <w:bottom w:w="100" w:type="dxa"/>
              <w:right w:w="100" w:type="dxa"/>
            </w:tcMar>
          </w:tcPr>
          <w:p w14:paraId="3C685A33" w14:textId="29EDE30A" w:rsidR="00CF2250" w:rsidRDefault="00CF2250" w:rsidP="00140414">
            <w:pPr>
              <w:widowControl w:val="0"/>
              <w:spacing w:line="240" w:lineRule="auto"/>
              <w:rPr>
                <w:sz w:val="24"/>
                <w:szCs w:val="24"/>
              </w:rPr>
            </w:pPr>
          </w:p>
        </w:tc>
      </w:tr>
      <w:tr w:rsidR="00CF2250" w14:paraId="4894D2DB" w14:textId="77777777" w:rsidTr="00B21B1C">
        <w:tc>
          <w:tcPr>
            <w:tcW w:w="8921" w:type="dxa"/>
            <w:shd w:val="clear" w:color="auto" w:fill="auto"/>
            <w:tcMar>
              <w:top w:w="100" w:type="dxa"/>
              <w:left w:w="100" w:type="dxa"/>
              <w:bottom w:w="100" w:type="dxa"/>
              <w:right w:w="100" w:type="dxa"/>
            </w:tcMar>
          </w:tcPr>
          <w:p w14:paraId="1845B2FB" w14:textId="5FBDCEA4" w:rsidR="00CF2250" w:rsidRDefault="00CF2250" w:rsidP="00CF2250">
            <w:pPr>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Schools should aim to guide learners so that they develop their mental models and can apply them across contexts. </w:t>
            </w:r>
          </w:p>
        </w:tc>
        <w:tc>
          <w:tcPr>
            <w:tcW w:w="788" w:type="dxa"/>
            <w:shd w:val="clear" w:color="auto" w:fill="auto"/>
            <w:tcMar>
              <w:top w:w="100" w:type="dxa"/>
              <w:left w:w="100" w:type="dxa"/>
              <w:bottom w:w="100" w:type="dxa"/>
              <w:right w:w="100" w:type="dxa"/>
            </w:tcMar>
          </w:tcPr>
          <w:p w14:paraId="44F00FA4" w14:textId="262BC6F5" w:rsidR="00CF2250" w:rsidRDefault="00CF2250" w:rsidP="00140414">
            <w:pPr>
              <w:widowControl w:val="0"/>
              <w:spacing w:line="240" w:lineRule="auto"/>
              <w:rPr>
                <w:sz w:val="24"/>
                <w:szCs w:val="24"/>
              </w:rPr>
            </w:pPr>
          </w:p>
        </w:tc>
      </w:tr>
      <w:tr w:rsidR="00CF2250" w14:paraId="37A580FD" w14:textId="77777777" w:rsidTr="00B21B1C">
        <w:tc>
          <w:tcPr>
            <w:tcW w:w="8921" w:type="dxa"/>
            <w:shd w:val="clear" w:color="auto" w:fill="auto"/>
            <w:tcMar>
              <w:top w:w="100" w:type="dxa"/>
              <w:left w:w="100" w:type="dxa"/>
              <w:bottom w:w="100" w:type="dxa"/>
              <w:right w:w="100" w:type="dxa"/>
            </w:tcMar>
          </w:tcPr>
          <w:p w14:paraId="1069F1F4" w14:textId="04FA71CE" w:rsidR="00CF2250" w:rsidRDefault="00CF2250" w:rsidP="00CF2250">
            <w:pPr>
              <w:rPr>
                <w:sz w:val="24"/>
                <w:szCs w:val="24"/>
              </w:rPr>
            </w:pPr>
            <w:r>
              <w:rPr>
                <w:sz w:val="24"/>
                <w:szCs w:val="24"/>
              </w:rPr>
              <w:t>3) Schools should aim to scaffold learners in developing their mental models of subject domains and how they are socially constructed, so that their mental models can be used across contexts.</w:t>
            </w:r>
          </w:p>
        </w:tc>
        <w:tc>
          <w:tcPr>
            <w:tcW w:w="788" w:type="dxa"/>
            <w:shd w:val="clear" w:color="auto" w:fill="auto"/>
            <w:tcMar>
              <w:top w:w="100" w:type="dxa"/>
              <w:left w:w="100" w:type="dxa"/>
              <w:bottom w:w="100" w:type="dxa"/>
              <w:right w:w="100" w:type="dxa"/>
            </w:tcMar>
          </w:tcPr>
          <w:p w14:paraId="4B73E1AD" w14:textId="787C740D" w:rsidR="00CF2250" w:rsidRDefault="00CF2250" w:rsidP="00140414">
            <w:pPr>
              <w:widowControl w:val="0"/>
              <w:spacing w:line="240" w:lineRule="auto"/>
              <w:rPr>
                <w:sz w:val="24"/>
                <w:szCs w:val="24"/>
              </w:rPr>
            </w:pPr>
          </w:p>
        </w:tc>
      </w:tr>
      <w:tr w:rsidR="00CF2250" w14:paraId="0E9F06BE" w14:textId="77777777" w:rsidTr="00B21B1C">
        <w:tc>
          <w:tcPr>
            <w:tcW w:w="8921" w:type="dxa"/>
            <w:shd w:val="clear" w:color="auto" w:fill="auto"/>
            <w:tcMar>
              <w:top w:w="100" w:type="dxa"/>
              <w:left w:w="100" w:type="dxa"/>
              <w:bottom w:w="100" w:type="dxa"/>
              <w:right w:w="100" w:type="dxa"/>
            </w:tcMar>
          </w:tcPr>
          <w:p w14:paraId="434F2DF8" w14:textId="77777777" w:rsidR="00CF2250" w:rsidRDefault="00CF2250" w:rsidP="00CF2250">
            <w:pPr>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 xml:space="preserve">Schools should aim to develop learners’ knowledge. </w:t>
            </w:r>
          </w:p>
          <w:p w14:paraId="63524D43" w14:textId="0FD3844A" w:rsidR="00A1536B" w:rsidRDefault="00A1536B" w:rsidP="00CF2250">
            <w:pPr>
              <w:rPr>
                <w:sz w:val="24"/>
                <w:szCs w:val="24"/>
              </w:rPr>
            </w:pPr>
          </w:p>
        </w:tc>
        <w:tc>
          <w:tcPr>
            <w:tcW w:w="788" w:type="dxa"/>
            <w:shd w:val="clear" w:color="auto" w:fill="auto"/>
            <w:tcMar>
              <w:top w:w="100" w:type="dxa"/>
              <w:left w:w="100" w:type="dxa"/>
              <w:bottom w:w="100" w:type="dxa"/>
              <w:right w:w="100" w:type="dxa"/>
            </w:tcMar>
          </w:tcPr>
          <w:p w14:paraId="676AFDFF" w14:textId="597D08C3" w:rsidR="00CF2250" w:rsidRDefault="00CF2250" w:rsidP="00140414">
            <w:pPr>
              <w:widowControl w:val="0"/>
              <w:spacing w:line="240" w:lineRule="auto"/>
              <w:rPr>
                <w:sz w:val="24"/>
                <w:szCs w:val="24"/>
              </w:rPr>
            </w:pPr>
          </w:p>
        </w:tc>
      </w:tr>
    </w:tbl>
    <w:p w14:paraId="7180DEDF" w14:textId="77777777" w:rsidR="00CF2250" w:rsidRDefault="00CF2250" w:rsidP="00CF2250">
      <w:pPr>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6926"/>
      </w:tblGrid>
      <w:tr w:rsidR="00CF2250" w14:paraId="3A6373C5" w14:textId="77777777" w:rsidTr="00B21B1C">
        <w:trPr>
          <w:trHeight w:val="1134"/>
        </w:trPr>
        <w:tc>
          <w:tcPr>
            <w:tcW w:w="2850" w:type="dxa"/>
            <w:tcMar>
              <w:top w:w="100" w:type="dxa"/>
              <w:left w:w="100" w:type="dxa"/>
              <w:bottom w:w="100" w:type="dxa"/>
              <w:right w:w="100" w:type="dxa"/>
            </w:tcMar>
          </w:tcPr>
          <w:p w14:paraId="3F61A556" w14:textId="39287A7D" w:rsidR="00CF2250" w:rsidRDefault="00CF2250" w:rsidP="00140414">
            <w:pPr>
              <w:rPr>
                <w:sz w:val="24"/>
                <w:szCs w:val="24"/>
              </w:rPr>
            </w:pPr>
            <w:r>
              <w:rPr>
                <w:sz w:val="24"/>
                <w:szCs w:val="24"/>
              </w:rPr>
              <w:t>Write down your view of what the aims of school should be:</w:t>
            </w:r>
          </w:p>
        </w:tc>
        <w:tc>
          <w:tcPr>
            <w:tcW w:w="6926" w:type="dxa"/>
            <w:tcMar>
              <w:top w:w="100" w:type="dxa"/>
              <w:left w:w="100" w:type="dxa"/>
              <w:bottom w:w="100" w:type="dxa"/>
              <w:right w:w="100" w:type="dxa"/>
            </w:tcMar>
          </w:tcPr>
          <w:p w14:paraId="2010AA56" w14:textId="3855F1D8" w:rsidR="00CF2250" w:rsidRDefault="00CF2250" w:rsidP="00140414">
            <w:pPr>
              <w:rPr>
                <w:sz w:val="24"/>
                <w:szCs w:val="24"/>
              </w:rPr>
            </w:pPr>
          </w:p>
        </w:tc>
      </w:tr>
      <w:tr w:rsidR="00CF2250" w14:paraId="4FF17920" w14:textId="77777777" w:rsidTr="00B21B1C">
        <w:trPr>
          <w:trHeight w:val="857"/>
        </w:trPr>
        <w:tc>
          <w:tcPr>
            <w:tcW w:w="2850" w:type="dxa"/>
            <w:vMerge w:val="restart"/>
            <w:tcMar>
              <w:top w:w="100" w:type="dxa"/>
              <w:left w:w="100" w:type="dxa"/>
              <w:bottom w:w="100" w:type="dxa"/>
              <w:right w:w="100" w:type="dxa"/>
            </w:tcMar>
          </w:tcPr>
          <w:p w14:paraId="50E85FDF" w14:textId="1B93A525" w:rsidR="00CF2250" w:rsidRDefault="00CF2250" w:rsidP="00140414">
            <w:pPr>
              <w:rPr>
                <w:sz w:val="24"/>
                <w:szCs w:val="24"/>
              </w:rPr>
            </w:pPr>
            <w:r>
              <w:rPr>
                <w:sz w:val="24"/>
                <w:szCs w:val="24"/>
              </w:rPr>
              <w:t>This has caused me to reflect upon the following things:</w:t>
            </w:r>
          </w:p>
        </w:tc>
        <w:tc>
          <w:tcPr>
            <w:tcW w:w="6926" w:type="dxa"/>
            <w:tcMar>
              <w:top w:w="100" w:type="dxa"/>
              <w:left w:w="100" w:type="dxa"/>
              <w:bottom w:w="100" w:type="dxa"/>
              <w:right w:w="100" w:type="dxa"/>
            </w:tcMar>
          </w:tcPr>
          <w:p w14:paraId="7DB2D064" w14:textId="542BC41C" w:rsidR="00CF2250" w:rsidRDefault="00CF2250" w:rsidP="00140414">
            <w:pPr>
              <w:rPr>
                <w:sz w:val="24"/>
                <w:szCs w:val="24"/>
              </w:rPr>
            </w:pPr>
          </w:p>
        </w:tc>
      </w:tr>
      <w:tr w:rsidR="00CF2250" w14:paraId="799215E3" w14:textId="77777777" w:rsidTr="00B21B1C">
        <w:trPr>
          <w:trHeight w:val="851"/>
        </w:trPr>
        <w:tc>
          <w:tcPr>
            <w:tcW w:w="2850" w:type="dxa"/>
            <w:vMerge/>
            <w:tcMar>
              <w:top w:w="100" w:type="dxa"/>
              <w:left w:w="100" w:type="dxa"/>
              <w:bottom w:w="100" w:type="dxa"/>
              <w:right w:w="100" w:type="dxa"/>
            </w:tcMar>
          </w:tcPr>
          <w:p w14:paraId="7DC09092" w14:textId="77777777" w:rsidR="00CF2250" w:rsidRDefault="00CF2250" w:rsidP="00140414">
            <w:pPr>
              <w:spacing w:line="240" w:lineRule="auto"/>
              <w:rPr>
                <w:sz w:val="24"/>
                <w:szCs w:val="24"/>
              </w:rPr>
            </w:pPr>
          </w:p>
        </w:tc>
        <w:tc>
          <w:tcPr>
            <w:tcW w:w="6926" w:type="dxa"/>
            <w:tcMar>
              <w:top w:w="100" w:type="dxa"/>
              <w:left w:w="100" w:type="dxa"/>
              <w:bottom w:w="100" w:type="dxa"/>
              <w:right w:w="100" w:type="dxa"/>
            </w:tcMar>
          </w:tcPr>
          <w:p w14:paraId="5F7729F9" w14:textId="2E0F3B71" w:rsidR="00CF2250" w:rsidRDefault="00CF2250" w:rsidP="00140414">
            <w:pPr>
              <w:rPr>
                <w:sz w:val="24"/>
                <w:szCs w:val="24"/>
              </w:rPr>
            </w:pPr>
          </w:p>
        </w:tc>
      </w:tr>
      <w:tr w:rsidR="00CF2250" w14:paraId="1FE039BF" w14:textId="77777777" w:rsidTr="00B21B1C">
        <w:trPr>
          <w:trHeight w:val="851"/>
        </w:trPr>
        <w:tc>
          <w:tcPr>
            <w:tcW w:w="2850" w:type="dxa"/>
            <w:vMerge/>
            <w:tcMar>
              <w:top w:w="100" w:type="dxa"/>
              <w:left w:w="100" w:type="dxa"/>
              <w:bottom w:w="100" w:type="dxa"/>
              <w:right w:w="100" w:type="dxa"/>
            </w:tcMar>
          </w:tcPr>
          <w:p w14:paraId="745E9CE6" w14:textId="77777777" w:rsidR="00CF2250" w:rsidRDefault="00CF2250" w:rsidP="00140414">
            <w:pPr>
              <w:spacing w:line="240" w:lineRule="auto"/>
              <w:rPr>
                <w:sz w:val="24"/>
                <w:szCs w:val="24"/>
              </w:rPr>
            </w:pPr>
          </w:p>
        </w:tc>
        <w:tc>
          <w:tcPr>
            <w:tcW w:w="6926" w:type="dxa"/>
            <w:tcMar>
              <w:top w:w="100" w:type="dxa"/>
              <w:left w:w="100" w:type="dxa"/>
              <w:bottom w:w="100" w:type="dxa"/>
              <w:right w:w="100" w:type="dxa"/>
            </w:tcMar>
          </w:tcPr>
          <w:p w14:paraId="6CB61212" w14:textId="19682CA7" w:rsidR="00CF2250" w:rsidRDefault="00CF2250" w:rsidP="00140414">
            <w:pPr>
              <w:rPr>
                <w:sz w:val="24"/>
                <w:szCs w:val="24"/>
              </w:rPr>
            </w:pPr>
          </w:p>
        </w:tc>
      </w:tr>
    </w:tbl>
    <w:p w14:paraId="78141BF1" w14:textId="77777777" w:rsidR="00CF2250" w:rsidRDefault="00CF2250" w:rsidP="00CF2250">
      <w:pPr>
        <w:rPr>
          <w:color w:val="666666"/>
          <w:sz w:val="30"/>
          <w:szCs w:val="30"/>
        </w:rPr>
      </w:pPr>
    </w:p>
    <w:p w14:paraId="0FABCE8B" w14:textId="77777777" w:rsidR="00CF2250" w:rsidRDefault="00CF2250" w:rsidP="003A78BC">
      <w:pPr>
        <w:rPr>
          <w:sz w:val="24"/>
          <w:szCs w:val="24"/>
        </w:rPr>
        <w:sectPr w:rsidR="00CF2250" w:rsidSect="00E82C56">
          <w:pgSz w:w="11906" w:h="16838"/>
          <w:pgMar w:top="1418" w:right="1134" w:bottom="1134" w:left="1134" w:header="567" w:footer="567" w:gutter="0"/>
          <w:cols w:space="708"/>
          <w:docGrid w:linePitch="360"/>
        </w:sectPr>
      </w:pPr>
    </w:p>
    <w:p w14:paraId="2DF5B620" w14:textId="77777777" w:rsidR="00CF2250" w:rsidRDefault="00CF2250" w:rsidP="00CF2250">
      <w:pPr>
        <w:pStyle w:val="Heading4"/>
      </w:pPr>
      <w:r>
        <w:lastRenderedPageBreak/>
        <w:t>Step 6: Thinking about your overall Pedagogical Stance</w:t>
      </w: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1"/>
        <w:gridCol w:w="2155"/>
        <w:gridCol w:w="2155"/>
        <w:gridCol w:w="2155"/>
        <w:gridCol w:w="2155"/>
      </w:tblGrid>
      <w:tr w:rsidR="00E82C56" w:rsidRPr="00E82C56" w14:paraId="411E43F9" w14:textId="77777777" w:rsidTr="00E82C56">
        <w:trPr>
          <w:trHeight w:val="358"/>
        </w:trPr>
        <w:tc>
          <w:tcPr>
            <w:tcW w:w="1021" w:type="dxa"/>
          </w:tcPr>
          <w:p w14:paraId="2B2F1E73" w14:textId="77777777" w:rsidR="00E82C56" w:rsidRPr="00E82C56" w:rsidRDefault="00E82C56" w:rsidP="00E82C56">
            <w:pPr>
              <w:pStyle w:val="TableParagraph"/>
              <w:ind w:left="0"/>
              <w:jc w:val="center"/>
              <w:rPr>
                <w:rFonts w:ascii="Times New Roman"/>
                <w:sz w:val="24"/>
                <w:szCs w:val="36"/>
              </w:rPr>
            </w:pPr>
          </w:p>
        </w:tc>
        <w:tc>
          <w:tcPr>
            <w:tcW w:w="2155" w:type="dxa"/>
          </w:tcPr>
          <w:p w14:paraId="49AFF04D" w14:textId="77777777" w:rsidR="00E82C56" w:rsidRPr="00E82C56" w:rsidRDefault="00E82C56" w:rsidP="00E82C56">
            <w:pPr>
              <w:pStyle w:val="TableParagraph"/>
              <w:ind w:left="0"/>
              <w:jc w:val="center"/>
              <w:rPr>
                <w:b/>
                <w:sz w:val="24"/>
                <w:szCs w:val="36"/>
              </w:rPr>
            </w:pPr>
            <w:r w:rsidRPr="00E82C56">
              <w:rPr>
                <w:b/>
                <w:color w:val="231F20"/>
                <w:sz w:val="24"/>
                <w:szCs w:val="36"/>
              </w:rPr>
              <w:t>Statement</w:t>
            </w:r>
            <w:r w:rsidRPr="00E82C56">
              <w:rPr>
                <w:b/>
                <w:color w:val="231F20"/>
                <w:spacing w:val="8"/>
                <w:sz w:val="24"/>
                <w:szCs w:val="36"/>
              </w:rPr>
              <w:t xml:space="preserve"> </w:t>
            </w:r>
            <w:r w:rsidRPr="00E82C56">
              <w:rPr>
                <w:b/>
                <w:color w:val="231F20"/>
                <w:spacing w:val="-10"/>
                <w:sz w:val="24"/>
                <w:szCs w:val="36"/>
              </w:rPr>
              <w:t>1</w:t>
            </w:r>
          </w:p>
        </w:tc>
        <w:tc>
          <w:tcPr>
            <w:tcW w:w="2155" w:type="dxa"/>
          </w:tcPr>
          <w:p w14:paraId="7DA2A198" w14:textId="77777777" w:rsidR="00E82C56" w:rsidRPr="00E82C56" w:rsidRDefault="00E82C56" w:rsidP="00E82C56">
            <w:pPr>
              <w:pStyle w:val="TableParagraph"/>
              <w:ind w:left="0"/>
              <w:jc w:val="center"/>
              <w:rPr>
                <w:b/>
                <w:sz w:val="24"/>
                <w:szCs w:val="36"/>
              </w:rPr>
            </w:pPr>
            <w:r w:rsidRPr="00E82C56">
              <w:rPr>
                <w:b/>
                <w:color w:val="231F20"/>
                <w:sz w:val="24"/>
                <w:szCs w:val="36"/>
              </w:rPr>
              <w:t>Statement</w:t>
            </w:r>
            <w:r w:rsidRPr="00E82C56">
              <w:rPr>
                <w:b/>
                <w:color w:val="231F20"/>
                <w:spacing w:val="8"/>
                <w:sz w:val="24"/>
                <w:szCs w:val="36"/>
              </w:rPr>
              <w:t xml:space="preserve"> </w:t>
            </w:r>
            <w:r w:rsidRPr="00E82C56">
              <w:rPr>
                <w:b/>
                <w:color w:val="231F20"/>
                <w:spacing w:val="-10"/>
                <w:sz w:val="24"/>
                <w:szCs w:val="36"/>
              </w:rPr>
              <w:t>2</w:t>
            </w:r>
          </w:p>
        </w:tc>
        <w:tc>
          <w:tcPr>
            <w:tcW w:w="2155" w:type="dxa"/>
          </w:tcPr>
          <w:p w14:paraId="631E4C70" w14:textId="77777777" w:rsidR="00E82C56" w:rsidRPr="00E82C56" w:rsidRDefault="00E82C56" w:rsidP="00E82C56">
            <w:pPr>
              <w:pStyle w:val="TableParagraph"/>
              <w:ind w:left="0"/>
              <w:jc w:val="center"/>
              <w:rPr>
                <w:b/>
                <w:sz w:val="24"/>
                <w:szCs w:val="36"/>
              </w:rPr>
            </w:pPr>
            <w:r w:rsidRPr="00E82C56">
              <w:rPr>
                <w:b/>
                <w:color w:val="231F20"/>
                <w:sz w:val="24"/>
                <w:szCs w:val="36"/>
              </w:rPr>
              <w:t>Statement</w:t>
            </w:r>
            <w:r w:rsidRPr="00E82C56">
              <w:rPr>
                <w:b/>
                <w:color w:val="231F20"/>
                <w:spacing w:val="8"/>
                <w:sz w:val="24"/>
                <w:szCs w:val="36"/>
              </w:rPr>
              <w:t xml:space="preserve"> </w:t>
            </w:r>
            <w:r w:rsidRPr="00E82C56">
              <w:rPr>
                <w:b/>
                <w:color w:val="231F20"/>
                <w:spacing w:val="-10"/>
                <w:sz w:val="24"/>
                <w:szCs w:val="36"/>
              </w:rPr>
              <w:t>3</w:t>
            </w:r>
          </w:p>
        </w:tc>
        <w:tc>
          <w:tcPr>
            <w:tcW w:w="2155" w:type="dxa"/>
          </w:tcPr>
          <w:p w14:paraId="1C674712" w14:textId="77777777" w:rsidR="00E82C56" w:rsidRPr="00E82C56" w:rsidRDefault="00E82C56" w:rsidP="00E82C56">
            <w:pPr>
              <w:pStyle w:val="TableParagraph"/>
              <w:ind w:left="0"/>
              <w:jc w:val="center"/>
              <w:rPr>
                <w:b/>
                <w:sz w:val="24"/>
                <w:szCs w:val="36"/>
              </w:rPr>
            </w:pPr>
            <w:r w:rsidRPr="00E82C56">
              <w:rPr>
                <w:b/>
                <w:color w:val="231F20"/>
                <w:sz w:val="24"/>
                <w:szCs w:val="36"/>
              </w:rPr>
              <w:t>Statement</w:t>
            </w:r>
            <w:r w:rsidRPr="00E82C56">
              <w:rPr>
                <w:b/>
                <w:color w:val="231F20"/>
                <w:spacing w:val="8"/>
                <w:sz w:val="24"/>
                <w:szCs w:val="36"/>
              </w:rPr>
              <w:t xml:space="preserve"> </w:t>
            </w:r>
            <w:r w:rsidRPr="00E82C56">
              <w:rPr>
                <w:b/>
                <w:color w:val="231F20"/>
                <w:spacing w:val="-10"/>
                <w:sz w:val="24"/>
                <w:szCs w:val="36"/>
              </w:rPr>
              <w:t>4</w:t>
            </w:r>
          </w:p>
        </w:tc>
      </w:tr>
      <w:tr w:rsidR="00E82C56" w14:paraId="5A2EF8CA" w14:textId="77777777" w:rsidTr="00E82C56">
        <w:trPr>
          <w:trHeight w:val="538"/>
        </w:trPr>
        <w:tc>
          <w:tcPr>
            <w:tcW w:w="1021" w:type="dxa"/>
            <w:vAlign w:val="center"/>
          </w:tcPr>
          <w:p w14:paraId="41227768" w14:textId="77777777" w:rsidR="00E82C56" w:rsidRPr="00E82C56" w:rsidRDefault="00E82C56" w:rsidP="00E82C56">
            <w:pPr>
              <w:pStyle w:val="TableParagraph"/>
              <w:spacing w:before="54"/>
              <w:jc w:val="center"/>
              <w:rPr>
                <w:b/>
                <w:sz w:val="24"/>
                <w:szCs w:val="36"/>
              </w:rPr>
            </w:pPr>
            <w:r w:rsidRPr="00E82C56">
              <w:rPr>
                <w:b/>
                <w:color w:val="231F20"/>
                <w:sz w:val="24"/>
                <w:szCs w:val="36"/>
              </w:rPr>
              <w:t xml:space="preserve">Step </w:t>
            </w:r>
            <w:r w:rsidRPr="00E82C56">
              <w:rPr>
                <w:b/>
                <w:color w:val="231F20"/>
                <w:spacing w:val="-10"/>
                <w:sz w:val="24"/>
                <w:szCs w:val="36"/>
              </w:rPr>
              <w:t>2</w:t>
            </w:r>
          </w:p>
        </w:tc>
        <w:tc>
          <w:tcPr>
            <w:tcW w:w="2155" w:type="dxa"/>
            <w:vAlign w:val="center"/>
          </w:tcPr>
          <w:p w14:paraId="624BA35A" w14:textId="77777777" w:rsidR="00E82C56" w:rsidRPr="00E82C56" w:rsidRDefault="00E82C56" w:rsidP="00E82C56">
            <w:pPr>
              <w:pStyle w:val="TableParagraph"/>
              <w:spacing w:before="54" w:line="254" w:lineRule="auto"/>
              <w:ind w:left="120"/>
              <w:jc w:val="center"/>
              <w:rPr>
                <w:sz w:val="24"/>
                <w:szCs w:val="36"/>
              </w:rPr>
            </w:pPr>
            <w:r w:rsidRPr="00E82C56">
              <w:rPr>
                <w:color w:val="231F20"/>
                <w:spacing w:val="-2"/>
                <w:sz w:val="24"/>
                <w:szCs w:val="36"/>
              </w:rPr>
              <w:t>Individual Constructivist</w:t>
            </w:r>
          </w:p>
        </w:tc>
        <w:tc>
          <w:tcPr>
            <w:tcW w:w="2155" w:type="dxa"/>
            <w:vAlign w:val="center"/>
          </w:tcPr>
          <w:p w14:paraId="0AC693FB" w14:textId="77777777" w:rsidR="00E82C56" w:rsidRPr="00E82C56" w:rsidRDefault="00E82C56" w:rsidP="00E82C56">
            <w:pPr>
              <w:pStyle w:val="TableParagraph"/>
              <w:spacing w:before="54"/>
              <w:ind w:left="119"/>
              <w:jc w:val="center"/>
              <w:rPr>
                <w:sz w:val="24"/>
                <w:szCs w:val="36"/>
              </w:rPr>
            </w:pPr>
            <w:r w:rsidRPr="00E82C56">
              <w:rPr>
                <w:color w:val="231F20"/>
                <w:spacing w:val="-2"/>
                <w:sz w:val="24"/>
                <w:szCs w:val="36"/>
              </w:rPr>
              <w:t>Traditional</w:t>
            </w:r>
          </w:p>
        </w:tc>
        <w:tc>
          <w:tcPr>
            <w:tcW w:w="2155" w:type="dxa"/>
            <w:vAlign w:val="center"/>
          </w:tcPr>
          <w:p w14:paraId="7F27C751" w14:textId="77777777" w:rsidR="00E82C56" w:rsidRPr="00E82C56" w:rsidRDefault="00E82C56" w:rsidP="00E82C56">
            <w:pPr>
              <w:pStyle w:val="TableParagraph"/>
              <w:spacing w:before="54"/>
              <w:ind w:left="120"/>
              <w:jc w:val="center"/>
              <w:rPr>
                <w:sz w:val="24"/>
                <w:szCs w:val="36"/>
              </w:rPr>
            </w:pPr>
            <w:r w:rsidRPr="00E82C56">
              <w:rPr>
                <w:color w:val="231F20"/>
                <w:spacing w:val="-2"/>
                <w:sz w:val="24"/>
                <w:szCs w:val="36"/>
              </w:rPr>
              <w:t>Sociocultural</w:t>
            </w:r>
          </w:p>
        </w:tc>
        <w:tc>
          <w:tcPr>
            <w:tcW w:w="2155" w:type="dxa"/>
            <w:vAlign w:val="center"/>
          </w:tcPr>
          <w:p w14:paraId="3416650A" w14:textId="77777777" w:rsidR="00E82C56" w:rsidRPr="00E82C56" w:rsidRDefault="00E82C56" w:rsidP="00E82C56">
            <w:pPr>
              <w:pStyle w:val="TableParagraph"/>
              <w:spacing w:before="54" w:line="254" w:lineRule="auto"/>
              <w:jc w:val="center"/>
              <w:rPr>
                <w:sz w:val="24"/>
                <w:szCs w:val="36"/>
              </w:rPr>
            </w:pPr>
            <w:r w:rsidRPr="00E82C56">
              <w:rPr>
                <w:color w:val="231F20"/>
                <w:spacing w:val="-2"/>
                <w:sz w:val="24"/>
                <w:szCs w:val="36"/>
              </w:rPr>
              <w:t>Social Constructivist</w:t>
            </w:r>
          </w:p>
        </w:tc>
      </w:tr>
      <w:tr w:rsidR="00E82C56" w14:paraId="18A9399D" w14:textId="77777777" w:rsidTr="00E82C56">
        <w:trPr>
          <w:trHeight w:val="538"/>
        </w:trPr>
        <w:tc>
          <w:tcPr>
            <w:tcW w:w="1021" w:type="dxa"/>
            <w:vAlign w:val="center"/>
          </w:tcPr>
          <w:p w14:paraId="570B3426" w14:textId="77777777" w:rsidR="00E82C56" w:rsidRPr="00E82C56" w:rsidRDefault="00E82C56" w:rsidP="00E82C56">
            <w:pPr>
              <w:pStyle w:val="TableParagraph"/>
              <w:spacing w:before="54"/>
              <w:jc w:val="center"/>
              <w:rPr>
                <w:b/>
                <w:sz w:val="24"/>
                <w:szCs w:val="36"/>
              </w:rPr>
            </w:pPr>
            <w:r w:rsidRPr="00E82C56">
              <w:rPr>
                <w:b/>
                <w:color w:val="231F20"/>
                <w:sz w:val="24"/>
                <w:szCs w:val="36"/>
              </w:rPr>
              <w:t xml:space="preserve">Step </w:t>
            </w:r>
            <w:r w:rsidRPr="00E82C56">
              <w:rPr>
                <w:b/>
                <w:color w:val="231F20"/>
                <w:spacing w:val="-10"/>
                <w:sz w:val="24"/>
                <w:szCs w:val="36"/>
              </w:rPr>
              <w:t>3</w:t>
            </w:r>
          </w:p>
        </w:tc>
        <w:tc>
          <w:tcPr>
            <w:tcW w:w="2155" w:type="dxa"/>
            <w:vAlign w:val="center"/>
          </w:tcPr>
          <w:p w14:paraId="63DC7CAE" w14:textId="77777777" w:rsidR="00E82C56" w:rsidRPr="00E82C56" w:rsidRDefault="00E82C56" w:rsidP="00E82C56">
            <w:pPr>
              <w:pStyle w:val="TableParagraph"/>
              <w:spacing w:before="54" w:line="254" w:lineRule="auto"/>
              <w:ind w:left="120"/>
              <w:jc w:val="center"/>
              <w:rPr>
                <w:sz w:val="24"/>
                <w:szCs w:val="36"/>
              </w:rPr>
            </w:pPr>
            <w:r w:rsidRPr="00E82C56">
              <w:rPr>
                <w:color w:val="231F20"/>
                <w:spacing w:val="-2"/>
                <w:sz w:val="24"/>
                <w:szCs w:val="36"/>
              </w:rPr>
              <w:t>Individual Constructivist</w:t>
            </w:r>
          </w:p>
        </w:tc>
        <w:tc>
          <w:tcPr>
            <w:tcW w:w="2155" w:type="dxa"/>
            <w:vAlign w:val="center"/>
          </w:tcPr>
          <w:p w14:paraId="1CA8081D" w14:textId="77777777" w:rsidR="00E82C56" w:rsidRPr="00E82C56" w:rsidRDefault="00E82C56" w:rsidP="00E82C56">
            <w:pPr>
              <w:pStyle w:val="TableParagraph"/>
              <w:spacing w:before="54"/>
              <w:ind w:left="119"/>
              <w:jc w:val="center"/>
              <w:rPr>
                <w:sz w:val="24"/>
                <w:szCs w:val="36"/>
              </w:rPr>
            </w:pPr>
            <w:r w:rsidRPr="00E82C56">
              <w:rPr>
                <w:color w:val="231F20"/>
                <w:spacing w:val="-2"/>
                <w:sz w:val="24"/>
                <w:szCs w:val="36"/>
              </w:rPr>
              <w:t>Sociocultural</w:t>
            </w:r>
          </w:p>
        </w:tc>
        <w:tc>
          <w:tcPr>
            <w:tcW w:w="2155" w:type="dxa"/>
            <w:vAlign w:val="center"/>
          </w:tcPr>
          <w:p w14:paraId="754BFF66" w14:textId="77777777" w:rsidR="00E82C56" w:rsidRPr="00E82C56" w:rsidRDefault="00E82C56" w:rsidP="00E82C56">
            <w:pPr>
              <w:pStyle w:val="TableParagraph"/>
              <w:spacing w:before="54"/>
              <w:ind w:left="120"/>
              <w:jc w:val="center"/>
              <w:rPr>
                <w:sz w:val="24"/>
                <w:szCs w:val="36"/>
              </w:rPr>
            </w:pPr>
            <w:r w:rsidRPr="00E82C56">
              <w:rPr>
                <w:color w:val="231F20"/>
                <w:spacing w:val="-2"/>
                <w:sz w:val="24"/>
                <w:szCs w:val="36"/>
              </w:rPr>
              <w:t>Traditional</w:t>
            </w:r>
          </w:p>
        </w:tc>
        <w:tc>
          <w:tcPr>
            <w:tcW w:w="2155" w:type="dxa"/>
            <w:vAlign w:val="center"/>
          </w:tcPr>
          <w:p w14:paraId="7F91D51A" w14:textId="77777777" w:rsidR="00E82C56" w:rsidRPr="00E82C56" w:rsidRDefault="00E82C56" w:rsidP="00E82C56">
            <w:pPr>
              <w:pStyle w:val="TableParagraph"/>
              <w:spacing w:before="54" w:line="254" w:lineRule="auto"/>
              <w:jc w:val="center"/>
              <w:rPr>
                <w:sz w:val="24"/>
                <w:szCs w:val="36"/>
              </w:rPr>
            </w:pPr>
            <w:r w:rsidRPr="00E82C56">
              <w:rPr>
                <w:color w:val="231F20"/>
                <w:spacing w:val="-2"/>
                <w:sz w:val="24"/>
                <w:szCs w:val="36"/>
              </w:rPr>
              <w:t>Social Constructivist</w:t>
            </w:r>
          </w:p>
        </w:tc>
      </w:tr>
      <w:tr w:rsidR="00E82C56" w14:paraId="3A4B767D" w14:textId="77777777" w:rsidTr="00E82C56">
        <w:trPr>
          <w:trHeight w:val="538"/>
        </w:trPr>
        <w:tc>
          <w:tcPr>
            <w:tcW w:w="1021" w:type="dxa"/>
            <w:vAlign w:val="center"/>
          </w:tcPr>
          <w:p w14:paraId="2F13F68E" w14:textId="77777777" w:rsidR="00E82C56" w:rsidRPr="00E82C56" w:rsidRDefault="00E82C56" w:rsidP="00E82C56">
            <w:pPr>
              <w:pStyle w:val="TableParagraph"/>
              <w:spacing w:before="54"/>
              <w:jc w:val="center"/>
              <w:rPr>
                <w:b/>
                <w:sz w:val="24"/>
                <w:szCs w:val="36"/>
              </w:rPr>
            </w:pPr>
            <w:r w:rsidRPr="00E82C56">
              <w:rPr>
                <w:b/>
                <w:color w:val="231F20"/>
                <w:sz w:val="24"/>
                <w:szCs w:val="36"/>
              </w:rPr>
              <w:t xml:space="preserve">Step </w:t>
            </w:r>
            <w:r w:rsidRPr="00E82C56">
              <w:rPr>
                <w:b/>
                <w:color w:val="231F20"/>
                <w:spacing w:val="-10"/>
                <w:sz w:val="24"/>
                <w:szCs w:val="36"/>
              </w:rPr>
              <w:t>4</w:t>
            </w:r>
          </w:p>
        </w:tc>
        <w:tc>
          <w:tcPr>
            <w:tcW w:w="2155" w:type="dxa"/>
            <w:vAlign w:val="center"/>
          </w:tcPr>
          <w:p w14:paraId="2BE67A1B" w14:textId="77777777" w:rsidR="00E82C56" w:rsidRPr="00E82C56" w:rsidRDefault="00E82C56" w:rsidP="00E82C56">
            <w:pPr>
              <w:pStyle w:val="TableParagraph"/>
              <w:spacing w:before="54"/>
              <w:ind w:left="120"/>
              <w:jc w:val="center"/>
              <w:rPr>
                <w:sz w:val="24"/>
                <w:szCs w:val="36"/>
              </w:rPr>
            </w:pPr>
            <w:r w:rsidRPr="00E82C56">
              <w:rPr>
                <w:color w:val="231F20"/>
                <w:spacing w:val="-2"/>
                <w:sz w:val="24"/>
                <w:szCs w:val="36"/>
              </w:rPr>
              <w:t>Traditional</w:t>
            </w:r>
          </w:p>
        </w:tc>
        <w:tc>
          <w:tcPr>
            <w:tcW w:w="2155" w:type="dxa"/>
            <w:vAlign w:val="center"/>
          </w:tcPr>
          <w:p w14:paraId="43E73374" w14:textId="77777777" w:rsidR="00E82C56" w:rsidRPr="00E82C56" w:rsidRDefault="00E82C56" w:rsidP="00E82C56">
            <w:pPr>
              <w:pStyle w:val="TableParagraph"/>
              <w:spacing w:before="54" w:line="254" w:lineRule="auto"/>
              <w:ind w:left="119"/>
              <w:jc w:val="center"/>
              <w:rPr>
                <w:sz w:val="24"/>
                <w:szCs w:val="36"/>
              </w:rPr>
            </w:pPr>
            <w:r w:rsidRPr="00E82C56">
              <w:rPr>
                <w:color w:val="231F20"/>
                <w:spacing w:val="-2"/>
                <w:sz w:val="24"/>
                <w:szCs w:val="36"/>
              </w:rPr>
              <w:t>Social Constructivist</w:t>
            </w:r>
          </w:p>
        </w:tc>
        <w:tc>
          <w:tcPr>
            <w:tcW w:w="2155" w:type="dxa"/>
            <w:vAlign w:val="center"/>
          </w:tcPr>
          <w:p w14:paraId="17ADB439" w14:textId="77777777" w:rsidR="00E82C56" w:rsidRPr="00E82C56" w:rsidRDefault="00E82C56" w:rsidP="00E82C56">
            <w:pPr>
              <w:pStyle w:val="TableParagraph"/>
              <w:spacing w:before="54" w:line="254" w:lineRule="auto"/>
              <w:ind w:left="120"/>
              <w:jc w:val="center"/>
              <w:rPr>
                <w:sz w:val="24"/>
                <w:szCs w:val="36"/>
              </w:rPr>
            </w:pPr>
            <w:r w:rsidRPr="00E82C56">
              <w:rPr>
                <w:color w:val="231F20"/>
                <w:spacing w:val="-2"/>
                <w:sz w:val="24"/>
                <w:szCs w:val="36"/>
              </w:rPr>
              <w:t>Individual Constructivist</w:t>
            </w:r>
          </w:p>
        </w:tc>
        <w:tc>
          <w:tcPr>
            <w:tcW w:w="2155" w:type="dxa"/>
            <w:vAlign w:val="center"/>
          </w:tcPr>
          <w:p w14:paraId="7DE7A254" w14:textId="77777777" w:rsidR="00E82C56" w:rsidRPr="00E82C56" w:rsidRDefault="00E82C56" w:rsidP="00E82C56">
            <w:pPr>
              <w:pStyle w:val="TableParagraph"/>
              <w:spacing w:before="54"/>
              <w:jc w:val="center"/>
              <w:rPr>
                <w:sz w:val="24"/>
                <w:szCs w:val="36"/>
              </w:rPr>
            </w:pPr>
            <w:r w:rsidRPr="00E82C56">
              <w:rPr>
                <w:color w:val="231F20"/>
                <w:spacing w:val="-2"/>
                <w:sz w:val="24"/>
                <w:szCs w:val="36"/>
              </w:rPr>
              <w:t>Sociocultural</w:t>
            </w:r>
          </w:p>
        </w:tc>
      </w:tr>
      <w:tr w:rsidR="00E82C56" w14:paraId="5D9C561B" w14:textId="77777777" w:rsidTr="00E82C56">
        <w:trPr>
          <w:trHeight w:val="538"/>
        </w:trPr>
        <w:tc>
          <w:tcPr>
            <w:tcW w:w="1021" w:type="dxa"/>
            <w:vAlign w:val="center"/>
          </w:tcPr>
          <w:p w14:paraId="7C0D6A8E" w14:textId="77777777" w:rsidR="00E82C56" w:rsidRPr="00E82C56" w:rsidRDefault="00E82C56" w:rsidP="00E82C56">
            <w:pPr>
              <w:pStyle w:val="TableParagraph"/>
              <w:spacing w:before="54"/>
              <w:jc w:val="center"/>
              <w:rPr>
                <w:b/>
                <w:sz w:val="24"/>
                <w:szCs w:val="36"/>
              </w:rPr>
            </w:pPr>
            <w:r w:rsidRPr="00E82C56">
              <w:rPr>
                <w:b/>
                <w:color w:val="231F20"/>
                <w:sz w:val="24"/>
                <w:szCs w:val="36"/>
              </w:rPr>
              <w:t xml:space="preserve">Step </w:t>
            </w:r>
            <w:r w:rsidRPr="00E82C56">
              <w:rPr>
                <w:b/>
                <w:color w:val="231F20"/>
                <w:spacing w:val="-10"/>
                <w:sz w:val="24"/>
                <w:szCs w:val="36"/>
              </w:rPr>
              <w:t>5</w:t>
            </w:r>
          </w:p>
        </w:tc>
        <w:tc>
          <w:tcPr>
            <w:tcW w:w="2155" w:type="dxa"/>
            <w:vAlign w:val="center"/>
          </w:tcPr>
          <w:p w14:paraId="29BDBEED" w14:textId="77777777" w:rsidR="00E82C56" w:rsidRPr="00E82C56" w:rsidRDefault="00E82C56" w:rsidP="00E82C56">
            <w:pPr>
              <w:pStyle w:val="TableParagraph"/>
              <w:spacing w:before="54"/>
              <w:ind w:left="120"/>
              <w:jc w:val="center"/>
              <w:rPr>
                <w:sz w:val="24"/>
                <w:szCs w:val="36"/>
              </w:rPr>
            </w:pPr>
            <w:r w:rsidRPr="00E82C56">
              <w:rPr>
                <w:color w:val="231F20"/>
                <w:spacing w:val="-2"/>
                <w:sz w:val="24"/>
                <w:szCs w:val="36"/>
              </w:rPr>
              <w:t>Sociocultural</w:t>
            </w:r>
          </w:p>
        </w:tc>
        <w:tc>
          <w:tcPr>
            <w:tcW w:w="2155" w:type="dxa"/>
            <w:vAlign w:val="center"/>
          </w:tcPr>
          <w:p w14:paraId="6F524ECE" w14:textId="77777777" w:rsidR="00E82C56" w:rsidRPr="00E82C56" w:rsidRDefault="00E82C56" w:rsidP="00E82C56">
            <w:pPr>
              <w:pStyle w:val="TableParagraph"/>
              <w:spacing w:before="54" w:line="254" w:lineRule="auto"/>
              <w:ind w:left="119"/>
              <w:jc w:val="center"/>
              <w:rPr>
                <w:sz w:val="24"/>
                <w:szCs w:val="36"/>
              </w:rPr>
            </w:pPr>
            <w:r w:rsidRPr="00E82C56">
              <w:rPr>
                <w:color w:val="231F20"/>
                <w:spacing w:val="-2"/>
                <w:sz w:val="24"/>
                <w:szCs w:val="36"/>
              </w:rPr>
              <w:t>Individual Constructivist</w:t>
            </w:r>
          </w:p>
        </w:tc>
        <w:tc>
          <w:tcPr>
            <w:tcW w:w="2155" w:type="dxa"/>
            <w:vAlign w:val="center"/>
          </w:tcPr>
          <w:p w14:paraId="43A62454" w14:textId="77777777" w:rsidR="00E82C56" w:rsidRPr="00E82C56" w:rsidRDefault="00E82C56" w:rsidP="00E82C56">
            <w:pPr>
              <w:pStyle w:val="TableParagraph"/>
              <w:spacing w:before="54" w:line="254" w:lineRule="auto"/>
              <w:ind w:left="120"/>
              <w:jc w:val="center"/>
              <w:rPr>
                <w:sz w:val="24"/>
                <w:szCs w:val="36"/>
              </w:rPr>
            </w:pPr>
            <w:r w:rsidRPr="00E82C56">
              <w:rPr>
                <w:color w:val="231F20"/>
                <w:spacing w:val="-2"/>
                <w:sz w:val="24"/>
                <w:szCs w:val="36"/>
              </w:rPr>
              <w:t>Social Constructivist</w:t>
            </w:r>
          </w:p>
        </w:tc>
        <w:tc>
          <w:tcPr>
            <w:tcW w:w="2155" w:type="dxa"/>
            <w:vAlign w:val="center"/>
          </w:tcPr>
          <w:p w14:paraId="57CC8F25" w14:textId="77777777" w:rsidR="00E82C56" w:rsidRPr="00E82C56" w:rsidRDefault="00E82C56" w:rsidP="00E82C56">
            <w:pPr>
              <w:pStyle w:val="TableParagraph"/>
              <w:spacing w:before="54"/>
              <w:jc w:val="center"/>
              <w:rPr>
                <w:sz w:val="24"/>
                <w:szCs w:val="36"/>
              </w:rPr>
            </w:pPr>
            <w:r w:rsidRPr="00E82C56">
              <w:rPr>
                <w:color w:val="231F20"/>
                <w:spacing w:val="-2"/>
                <w:sz w:val="24"/>
                <w:szCs w:val="36"/>
              </w:rPr>
              <w:t>Traditional</w:t>
            </w:r>
          </w:p>
        </w:tc>
      </w:tr>
    </w:tbl>
    <w:p w14:paraId="0F4C2014" w14:textId="2240CE17" w:rsidR="00CF2250" w:rsidRDefault="00CF2250" w:rsidP="00CF2250">
      <w:pPr>
        <w:rPr>
          <w:sz w:val="24"/>
          <w:szCs w:val="24"/>
        </w:rPr>
      </w:pPr>
    </w:p>
    <w:p w14:paraId="4A33C2DB" w14:textId="77777777" w:rsidR="00A1536B" w:rsidRDefault="00A1536B" w:rsidP="00CF2250">
      <w:pPr>
        <w:rPr>
          <w:sz w:val="24"/>
          <w:szCs w:val="24"/>
        </w:rPr>
      </w:pPr>
    </w:p>
    <w:tbl>
      <w:tblPr>
        <w:tblStyle w:val="TableGrid"/>
        <w:tblW w:w="0" w:type="auto"/>
        <w:tblLook w:val="04A0" w:firstRow="1" w:lastRow="0" w:firstColumn="1" w:lastColumn="0" w:noHBand="0" w:noVBand="1"/>
      </w:tblPr>
      <w:tblGrid>
        <w:gridCol w:w="2407"/>
        <w:gridCol w:w="2407"/>
        <w:gridCol w:w="2407"/>
        <w:gridCol w:w="2407"/>
      </w:tblGrid>
      <w:tr w:rsidR="00E82C56" w14:paraId="24AF16B9" w14:textId="77777777" w:rsidTr="00E82C56">
        <w:trPr>
          <w:cantSplit/>
          <w:trHeight w:val="680"/>
        </w:trPr>
        <w:tc>
          <w:tcPr>
            <w:tcW w:w="2407" w:type="dxa"/>
            <w:vAlign w:val="center"/>
          </w:tcPr>
          <w:p w14:paraId="5E3C3097" w14:textId="4784CE37" w:rsidR="00E82C56" w:rsidRDefault="00E82C56" w:rsidP="00E82C56">
            <w:pPr>
              <w:spacing w:line="240" w:lineRule="auto"/>
              <w:jc w:val="center"/>
              <w:rPr>
                <w:sz w:val="24"/>
                <w:szCs w:val="24"/>
              </w:rPr>
            </w:pPr>
            <w:r w:rsidRPr="00E82C56">
              <w:rPr>
                <w:color w:val="231F20"/>
                <w:spacing w:val="-2"/>
                <w:sz w:val="24"/>
                <w:szCs w:val="36"/>
              </w:rPr>
              <w:t>Traditional</w:t>
            </w:r>
          </w:p>
        </w:tc>
        <w:tc>
          <w:tcPr>
            <w:tcW w:w="2407" w:type="dxa"/>
            <w:vAlign w:val="center"/>
          </w:tcPr>
          <w:p w14:paraId="46210A50" w14:textId="31656C8C" w:rsidR="00E82C56" w:rsidRDefault="00E82C56" w:rsidP="00E82C56">
            <w:pPr>
              <w:spacing w:line="240" w:lineRule="auto"/>
              <w:jc w:val="center"/>
              <w:rPr>
                <w:sz w:val="24"/>
                <w:szCs w:val="24"/>
              </w:rPr>
            </w:pPr>
            <w:r w:rsidRPr="00E82C56">
              <w:rPr>
                <w:color w:val="231F20"/>
                <w:spacing w:val="-2"/>
                <w:sz w:val="24"/>
                <w:szCs w:val="36"/>
              </w:rPr>
              <w:t>Individual Constructivist</w:t>
            </w:r>
          </w:p>
        </w:tc>
        <w:tc>
          <w:tcPr>
            <w:tcW w:w="2407" w:type="dxa"/>
            <w:vAlign w:val="center"/>
          </w:tcPr>
          <w:p w14:paraId="7C9589C2" w14:textId="15469F92" w:rsidR="00E82C56" w:rsidRDefault="00E82C56" w:rsidP="00E82C56">
            <w:pPr>
              <w:spacing w:line="240" w:lineRule="auto"/>
              <w:jc w:val="center"/>
              <w:rPr>
                <w:sz w:val="24"/>
                <w:szCs w:val="24"/>
              </w:rPr>
            </w:pPr>
            <w:r w:rsidRPr="00E82C56">
              <w:rPr>
                <w:color w:val="231F20"/>
                <w:spacing w:val="-2"/>
                <w:sz w:val="24"/>
                <w:szCs w:val="36"/>
              </w:rPr>
              <w:t>Social Constructivist</w:t>
            </w:r>
          </w:p>
        </w:tc>
        <w:tc>
          <w:tcPr>
            <w:tcW w:w="2407" w:type="dxa"/>
            <w:vAlign w:val="center"/>
          </w:tcPr>
          <w:p w14:paraId="0FD2CA7F" w14:textId="56743643" w:rsidR="00E82C56" w:rsidRDefault="00E82C56" w:rsidP="00E82C56">
            <w:pPr>
              <w:spacing w:line="240" w:lineRule="auto"/>
              <w:jc w:val="center"/>
              <w:rPr>
                <w:sz w:val="24"/>
                <w:szCs w:val="24"/>
              </w:rPr>
            </w:pPr>
            <w:r w:rsidRPr="00E82C56">
              <w:rPr>
                <w:color w:val="231F20"/>
                <w:spacing w:val="-2"/>
                <w:sz w:val="24"/>
                <w:szCs w:val="36"/>
              </w:rPr>
              <w:t>Sociocultural</w:t>
            </w:r>
          </w:p>
        </w:tc>
      </w:tr>
    </w:tbl>
    <w:p w14:paraId="3C7BA0DE" w14:textId="77777777" w:rsidR="00E82C56" w:rsidRDefault="00E82C56" w:rsidP="00CF2250">
      <w:pPr>
        <w:rPr>
          <w:sz w:val="24"/>
          <w:szCs w:val="24"/>
        </w:rPr>
      </w:pPr>
    </w:p>
    <w:p w14:paraId="7AC9F684" w14:textId="77777777" w:rsidR="00A1536B" w:rsidRDefault="00A1536B" w:rsidP="00CF2250">
      <w:pPr>
        <w:rPr>
          <w:sz w:val="24"/>
          <w:szCs w:val="24"/>
        </w:rPr>
      </w:pPr>
    </w:p>
    <w:p w14:paraId="0BE51D69" w14:textId="54F33903" w:rsidR="00E82C56" w:rsidRDefault="00E82C56" w:rsidP="00E82C56">
      <w:pPr>
        <w:pStyle w:val="Heading4"/>
      </w:pPr>
      <w:r>
        <w:t xml:space="preserve">Step 7: </w:t>
      </w:r>
      <w:r w:rsidRPr="00E82C56">
        <w:t xml:space="preserve">Unpacking </w:t>
      </w:r>
      <w:r w:rsidR="002611B3">
        <w:t>P</w:t>
      </w:r>
      <w:r w:rsidRPr="00E82C56">
        <w:t xml:space="preserve">edagogical </w:t>
      </w:r>
      <w:r w:rsidR="002611B3">
        <w:t>S</w:t>
      </w:r>
      <w:r w:rsidRPr="00E82C56">
        <w:t>tances</w:t>
      </w:r>
    </w:p>
    <w:tbl>
      <w:tblPr>
        <w:tblStyle w:val="TableGrid"/>
        <w:tblW w:w="0" w:type="auto"/>
        <w:tblLook w:val="04A0" w:firstRow="1" w:lastRow="0" w:firstColumn="1" w:lastColumn="0" w:noHBand="0" w:noVBand="1"/>
      </w:tblPr>
      <w:tblGrid>
        <w:gridCol w:w="9628"/>
      </w:tblGrid>
      <w:tr w:rsidR="00E82C56" w14:paraId="3BB5427A" w14:textId="77777777" w:rsidTr="00E82C56">
        <w:tc>
          <w:tcPr>
            <w:tcW w:w="9628" w:type="dxa"/>
          </w:tcPr>
          <w:p w14:paraId="2EF9AED7" w14:textId="1F2563BA" w:rsidR="00E82C56" w:rsidRDefault="00E82C56" w:rsidP="00E82C56">
            <w:r w:rsidRPr="00E82C56">
              <w:t>Which aspects of these descriptions seem most familiar to you?</w:t>
            </w:r>
          </w:p>
        </w:tc>
      </w:tr>
      <w:tr w:rsidR="00E82C56" w14:paraId="2DB8E00F" w14:textId="77777777" w:rsidTr="00E82C56">
        <w:trPr>
          <w:trHeight w:val="1134"/>
        </w:trPr>
        <w:tc>
          <w:tcPr>
            <w:tcW w:w="9628" w:type="dxa"/>
          </w:tcPr>
          <w:p w14:paraId="6E682DFB" w14:textId="77777777" w:rsidR="00E82C56" w:rsidRPr="00E82C56" w:rsidRDefault="00E82C56" w:rsidP="00E82C56"/>
        </w:tc>
      </w:tr>
    </w:tbl>
    <w:p w14:paraId="7EAC20AE" w14:textId="77777777" w:rsidR="00E82C56" w:rsidRDefault="00E82C56" w:rsidP="00E82C56"/>
    <w:tbl>
      <w:tblPr>
        <w:tblStyle w:val="TableGrid"/>
        <w:tblW w:w="0" w:type="auto"/>
        <w:tblLook w:val="04A0" w:firstRow="1" w:lastRow="0" w:firstColumn="1" w:lastColumn="0" w:noHBand="0" w:noVBand="1"/>
      </w:tblPr>
      <w:tblGrid>
        <w:gridCol w:w="9628"/>
      </w:tblGrid>
      <w:tr w:rsidR="00E82C56" w14:paraId="1B2AB958" w14:textId="77777777" w:rsidTr="006D3DEB">
        <w:tc>
          <w:tcPr>
            <w:tcW w:w="9628" w:type="dxa"/>
          </w:tcPr>
          <w:p w14:paraId="21DFA0DB" w14:textId="0A517101" w:rsidR="00E82C56" w:rsidRDefault="00E82C56" w:rsidP="006D3DEB">
            <w:r w:rsidRPr="00E82C56">
              <w:t>Are there any that feel uncomfortable? (If so, why?)</w:t>
            </w:r>
          </w:p>
        </w:tc>
      </w:tr>
      <w:tr w:rsidR="00E82C56" w14:paraId="5E9E0C06" w14:textId="77777777" w:rsidTr="00E82C56">
        <w:trPr>
          <w:trHeight w:val="1134"/>
        </w:trPr>
        <w:tc>
          <w:tcPr>
            <w:tcW w:w="9628" w:type="dxa"/>
          </w:tcPr>
          <w:p w14:paraId="47DF5A75" w14:textId="77777777" w:rsidR="00E82C56" w:rsidRPr="00E82C56" w:rsidRDefault="00E82C56" w:rsidP="006D3DEB"/>
        </w:tc>
      </w:tr>
    </w:tbl>
    <w:p w14:paraId="126AAF9C" w14:textId="77777777" w:rsidR="00E82C56" w:rsidRDefault="00E82C56" w:rsidP="00E82C56"/>
    <w:p w14:paraId="1D63062A" w14:textId="0CCC29BB" w:rsidR="00E82C56" w:rsidRDefault="00E82C56" w:rsidP="00E82C56">
      <w:pPr>
        <w:pStyle w:val="Heading4"/>
      </w:pPr>
      <w:r>
        <w:t xml:space="preserve">Step 8: </w:t>
      </w:r>
      <w:r w:rsidRPr="00E82C56">
        <w:t xml:space="preserve">Reflecting on </w:t>
      </w:r>
      <w:proofErr w:type="gramStart"/>
      <w:r w:rsidRPr="00E82C56">
        <w:t>theory</w:t>
      </w:r>
      <w:proofErr w:type="gramEnd"/>
    </w:p>
    <w:tbl>
      <w:tblPr>
        <w:tblStyle w:val="TableGrid"/>
        <w:tblW w:w="0" w:type="auto"/>
        <w:tblLook w:val="04A0" w:firstRow="1" w:lastRow="0" w:firstColumn="1" w:lastColumn="0" w:noHBand="0" w:noVBand="1"/>
      </w:tblPr>
      <w:tblGrid>
        <w:gridCol w:w="9628"/>
      </w:tblGrid>
      <w:tr w:rsidR="00E82C56" w14:paraId="339F00C9" w14:textId="77777777" w:rsidTr="006D3DEB">
        <w:tc>
          <w:tcPr>
            <w:tcW w:w="9628" w:type="dxa"/>
          </w:tcPr>
          <w:p w14:paraId="36108A86" w14:textId="76A2976D" w:rsidR="00E82C56" w:rsidRDefault="00E82C56" w:rsidP="006D3DEB">
            <w:r w:rsidRPr="00E82C56">
              <w:t>What new insights has this activity given you about your own PedagogicalBeliefs?</w:t>
            </w:r>
          </w:p>
        </w:tc>
      </w:tr>
      <w:tr w:rsidR="00E82C56" w14:paraId="4362D943" w14:textId="77777777" w:rsidTr="006D3DEB">
        <w:trPr>
          <w:trHeight w:val="1134"/>
        </w:trPr>
        <w:tc>
          <w:tcPr>
            <w:tcW w:w="9628" w:type="dxa"/>
          </w:tcPr>
          <w:p w14:paraId="75EDEB25" w14:textId="77777777" w:rsidR="00E82C56" w:rsidRPr="00E82C56" w:rsidRDefault="00E82C56" w:rsidP="006D3DEB"/>
        </w:tc>
      </w:tr>
    </w:tbl>
    <w:p w14:paraId="7375F26C" w14:textId="77777777" w:rsidR="00E82C56" w:rsidRDefault="00E82C56" w:rsidP="00E82C56"/>
    <w:sectPr w:rsidR="00E82C56" w:rsidSect="00E82C56">
      <w:pgSz w:w="11906" w:h="16838"/>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C4A6" w14:textId="77777777" w:rsidR="0014721F" w:rsidRDefault="0014721F" w:rsidP="00BC59DA">
      <w:pPr>
        <w:spacing w:line="240" w:lineRule="auto"/>
      </w:pPr>
      <w:r>
        <w:separator/>
      </w:r>
    </w:p>
  </w:endnote>
  <w:endnote w:type="continuationSeparator" w:id="0">
    <w:p w14:paraId="6CAE1FBA" w14:textId="77777777" w:rsidR="0014721F" w:rsidRDefault="0014721F" w:rsidP="00BC59DA">
      <w:pPr>
        <w:spacing w:line="240" w:lineRule="auto"/>
      </w:pPr>
      <w:r>
        <w:continuationSeparator/>
      </w:r>
    </w:p>
  </w:endnote>
  <w:endnote w:type="continuationNotice" w:id="1">
    <w:p w14:paraId="0CFEB45F" w14:textId="77777777" w:rsidR="0014721F" w:rsidRDefault="001472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3074604"/>
      <w:docPartObj>
        <w:docPartGallery w:val="Page Numbers (Bottom of Page)"/>
        <w:docPartUnique/>
      </w:docPartObj>
    </w:sdtPr>
    <w:sdtContent>
      <w:p w14:paraId="64552F27" w14:textId="7825725A" w:rsidR="00BC59DA" w:rsidRDefault="00BC59DA" w:rsidP="00452B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F83EE" w14:textId="77777777" w:rsidR="00BC59DA" w:rsidRDefault="00BC59DA" w:rsidP="00BC59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597" w14:textId="5A5145CE" w:rsidR="00BC59DA" w:rsidRPr="009C1B78" w:rsidRDefault="009C1B78" w:rsidP="00E82C56">
    <w:pPr>
      <w:pStyle w:val="Footer"/>
      <w:tabs>
        <w:tab w:val="clear" w:pos="4513"/>
        <w:tab w:val="clear" w:pos="9026"/>
        <w:tab w:val="center" w:pos="6237"/>
        <w:tab w:val="right" w:pos="14459"/>
      </w:tabs>
      <w:ind w:left="-284" w:right="-46"/>
      <w:rPr>
        <w:color w:val="0563C1" w:themeColor="hyperlink"/>
        <w:u w:val="single"/>
      </w:rPr>
    </w:pPr>
    <w:r>
      <w:t xml:space="preserve">© Aubrey-Smith &amp; Twining (2024) </w:t>
    </w:r>
    <w:r>
      <w:tab/>
      <w:t xml:space="preserve">Downloaded from </w:t>
    </w:r>
    <w:hyperlink r:id="rId1" w:history="1">
      <w:r w:rsidRPr="00452B80">
        <w:rPr>
          <w:rStyle w:val="Hyperlink"/>
        </w:rPr>
        <w:t>www.onelifelearning.co.uk</w:t>
      </w:r>
    </w:hyperlink>
    <w:r w:rsidRPr="00434B4E">
      <w:rPr>
        <w:rStyle w:val="Hyperlink"/>
        <w:u w:val="none"/>
      </w:rPr>
      <w:tab/>
    </w:r>
    <w:r w:rsidRPr="007C35C9">
      <w:rPr>
        <w:rStyle w:val="Hyperlink"/>
        <w:b/>
        <w:bCs/>
        <w:color w:val="auto"/>
        <w:u w:val="none"/>
      </w:rPr>
      <w:fldChar w:fldCharType="begin"/>
    </w:r>
    <w:r w:rsidRPr="007C35C9">
      <w:rPr>
        <w:rStyle w:val="Hyperlink"/>
        <w:b/>
        <w:bCs/>
        <w:color w:val="auto"/>
        <w:u w:val="none"/>
      </w:rPr>
      <w:instrText xml:space="preserve"> PAGE  \* MERGEFORMAT </w:instrText>
    </w:r>
    <w:r w:rsidRPr="007C35C9">
      <w:rPr>
        <w:rStyle w:val="Hyperlink"/>
        <w:b/>
        <w:bCs/>
        <w:color w:val="auto"/>
        <w:u w:val="none"/>
      </w:rPr>
      <w:fldChar w:fldCharType="separate"/>
    </w:r>
    <w:r w:rsidRPr="007C35C9">
      <w:rPr>
        <w:rStyle w:val="Hyperlink"/>
        <w:b/>
        <w:bCs/>
        <w:color w:val="auto"/>
        <w:u w:val="none"/>
      </w:rPr>
      <w:t>1</w:t>
    </w:r>
    <w:r w:rsidRPr="007C35C9">
      <w:rPr>
        <w:rStyle w:val="Hyperlink"/>
        <w:b/>
        <w:bCs/>
        <w:color w:val="auto"/>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912" w14:textId="4C677A0F" w:rsidR="00EB0AC9" w:rsidRPr="004367A8" w:rsidRDefault="004367A8" w:rsidP="004367A8">
    <w:pPr>
      <w:pStyle w:val="Footer"/>
      <w:tabs>
        <w:tab w:val="clear" w:pos="4513"/>
        <w:tab w:val="clear" w:pos="9026"/>
        <w:tab w:val="center" w:pos="6237"/>
        <w:tab w:val="right" w:pos="14459"/>
      </w:tabs>
      <w:ind w:left="-284" w:right="-46"/>
      <w:rPr>
        <w:color w:val="0563C1" w:themeColor="hyperlink"/>
        <w:u w:val="single"/>
      </w:rPr>
    </w:pPr>
    <w:r>
      <w:t xml:space="preserve">© Aubrey-Smith &amp; Twining (2024) </w:t>
    </w:r>
    <w:r>
      <w:tab/>
      <w:t xml:space="preserve">Downloaded from </w:t>
    </w:r>
    <w:hyperlink r:id="rId1" w:history="1">
      <w:r w:rsidRPr="00452B80">
        <w:rPr>
          <w:rStyle w:val="Hyperlink"/>
        </w:rPr>
        <w:t>www.onelifelearning.co.uk</w:t>
      </w:r>
    </w:hyperlink>
    <w:r w:rsidRPr="00434B4E">
      <w:rPr>
        <w:rStyle w:val="Hyperlink"/>
        <w:u w:val="none"/>
      </w:rPr>
      <w:tab/>
    </w:r>
    <w:r w:rsidRPr="007C35C9">
      <w:rPr>
        <w:rStyle w:val="Hyperlink"/>
        <w:b/>
        <w:bCs/>
        <w:color w:val="auto"/>
        <w:u w:val="none"/>
      </w:rPr>
      <w:fldChar w:fldCharType="begin"/>
    </w:r>
    <w:r w:rsidRPr="007C35C9">
      <w:rPr>
        <w:rStyle w:val="Hyperlink"/>
        <w:b/>
        <w:bCs/>
        <w:color w:val="auto"/>
        <w:u w:val="none"/>
      </w:rPr>
      <w:instrText xml:space="preserve"> PAGE  \* MERGEFORMAT </w:instrText>
    </w:r>
    <w:r w:rsidRPr="007C35C9">
      <w:rPr>
        <w:rStyle w:val="Hyperlink"/>
        <w:b/>
        <w:bCs/>
        <w:color w:val="auto"/>
        <w:u w:val="none"/>
      </w:rPr>
      <w:fldChar w:fldCharType="separate"/>
    </w:r>
    <w:r w:rsidRPr="007C35C9">
      <w:rPr>
        <w:rStyle w:val="Hyperlink"/>
        <w:b/>
        <w:bCs/>
        <w:color w:val="auto"/>
        <w:u w:val="none"/>
      </w:rPr>
      <w:t>2</w:t>
    </w:r>
    <w:r w:rsidRPr="007C35C9">
      <w:rPr>
        <w:rStyle w:val="Hyperlink"/>
        <w:b/>
        <w:bCs/>
        <w:color w:val="auto"/>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909A" w14:textId="77777777" w:rsidR="0014721F" w:rsidRDefault="0014721F" w:rsidP="00BC59DA">
      <w:pPr>
        <w:spacing w:line="240" w:lineRule="auto"/>
      </w:pPr>
      <w:r>
        <w:separator/>
      </w:r>
    </w:p>
  </w:footnote>
  <w:footnote w:type="continuationSeparator" w:id="0">
    <w:p w14:paraId="7B177C34" w14:textId="77777777" w:rsidR="0014721F" w:rsidRDefault="0014721F" w:rsidP="00BC59DA">
      <w:pPr>
        <w:spacing w:line="240" w:lineRule="auto"/>
      </w:pPr>
      <w:r>
        <w:continuationSeparator/>
      </w:r>
    </w:p>
  </w:footnote>
  <w:footnote w:type="continuationNotice" w:id="1">
    <w:p w14:paraId="04D6E6D6" w14:textId="77777777" w:rsidR="0014721F" w:rsidRDefault="001472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90B7" w14:textId="77777777" w:rsidR="006219AE" w:rsidRPr="003F39D3" w:rsidRDefault="006219AE" w:rsidP="006219AE">
    <w:pPr>
      <w:pStyle w:val="Heading4"/>
      <w:spacing w:after="0"/>
      <w:jc w:val="center"/>
    </w:pPr>
    <w:r w:rsidRPr="003F39D3">
      <w:t xml:space="preserve">From EdTech to PedTech: Changing the way we think about digital </w:t>
    </w:r>
    <w:proofErr w:type="gramStart"/>
    <w:r w:rsidRPr="003F39D3">
      <w:t>technology</w:t>
    </w:r>
    <w:proofErr w:type="gramEnd"/>
  </w:p>
  <w:p w14:paraId="7736FF22" w14:textId="4F0DD780" w:rsidR="006219AE" w:rsidRPr="00280732" w:rsidRDefault="00280732" w:rsidP="002B2BAF">
    <w:pPr>
      <w:jc w:val="center"/>
      <w:rPr>
        <w:sz w:val="21"/>
        <w:szCs w:val="21"/>
      </w:rPr>
    </w:pPr>
    <w:r w:rsidRPr="00280732">
      <w:rPr>
        <w:sz w:val="21"/>
        <w:szCs w:val="21"/>
      </w:rPr>
      <w:t xml:space="preserve">Available from </w:t>
    </w:r>
    <w:hyperlink r:id="rId1" w:history="1">
      <w:r w:rsidRPr="00280732">
        <w:rPr>
          <w:rStyle w:val="Hyperlink"/>
          <w:sz w:val="21"/>
          <w:szCs w:val="21"/>
        </w:rPr>
        <w:t>https://routledge.pub/From-EdTech-to-PedTech</w:t>
      </w:r>
    </w:hyperlink>
    <w:r w:rsidRPr="00280732">
      <w:rPr>
        <w:sz w:val="21"/>
        <w:szCs w:val="21"/>
      </w:rPr>
      <w:t xml:space="preserve"> (hardback, paperback, Kindle or eBook)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D239" w14:textId="44A32A6E" w:rsidR="00EB0AC9" w:rsidRDefault="00EB0AC9" w:rsidP="00EB0AC9">
    <w:pPr>
      <w:pStyle w:val="Heading4"/>
      <w:spacing w:after="0"/>
      <w:jc w:val="center"/>
    </w:pPr>
    <w:r w:rsidRPr="003F39D3">
      <w:t xml:space="preserve">From EdTech to PedTech: Changing the way we think about digital </w:t>
    </w:r>
    <w:proofErr w:type="gramStart"/>
    <w:r w:rsidRPr="003F39D3">
      <w:t>technology</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09E"/>
    <w:multiLevelType w:val="multilevel"/>
    <w:tmpl w:val="61BC0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572FB"/>
    <w:multiLevelType w:val="multilevel"/>
    <w:tmpl w:val="5672B60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AC15FF"/>
    <w:multiLevelType w:val="hybridMultilevel"/>
    <w:tmpl w:val="F4C2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7375B"/>
    <w:multiLevelType w:val="multilevel"/>
    <w:tmpl w:val="D3EA3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7881048">
    <w:abstractNumId w:val="1"/>
  </w:num>
  <w:num w:numId="2" w16cid:durableId="1908760847">
    <w:abstractNumId w:val="2"/>
  </w:num>
  <w:num w:numId="3" w16cid:durableId="1195533757">
    <w:abstractNumId w:val="3"/>
  </w:num>
  <w:num w:numId="4" w16cid:durableId="153618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DA"/>
    <w:rsid w:val="00087306"/>
    <w:rsid w:val="000F39E9"/>
    <w:rsid w:val="0014721F"/>
    <w:rsid w:val="001C353B"/>
    <w:rsid w:val="001C3814"/>
    <w:rsid w:val="001D772B"/>
    <w:rsid w:val="00251D6A"/>
    <w:rsid w:val="002611B3"/>
    <w:rsid w:val="00280732"/>
    <w:rsid w:val="0029224F"/>
    <w:rsid w:val="0029274F"/>
    <w:rsid w:val="002A3D60"/>
    <w:rsid w:val="002B2BAF"/>
    <w:rsid w:val="002C25D1"/>
    <w:rsid w:val="003A78BC"/>
    <w:rsid w:val="004367A8"/>
    <w:rsid w:val="00455DE9"/>
    <w:rsid w:val="00557227"/>
    <w:rsid w:val="006219AE"/>
    <w:rsid w:val="00661110"/>
    <w:rsid w:val="006E50A7"/>
    <w:rsid w:val="00770395"/>
    <w:rsid w:val="007B7EB2"/>
    <w:rsid w:val="007C35C9"/>
    <w:rsid w:val="007E517F"/>
    <w:rsid w:val="00841A13"/>
    <w:rsid w:val="00900E07"/>
    <w:rsid w:val="009C1B78"/>
    <w:rsid w:val="00A1536B"/>
    <w:rsid w:val="00B0174D"/>
    <w:rsid w:val="00B14CCA"/>
    <w:rsid w:val="00B21B1C"/>
    <w:rsid w:val="00BA0707"/>
    <w:rsid w:val="00BC2CFD"/>
    <w:rsid w:val="00BC59DA"/>
    <w:rsid w:val="00C10B8E"/>
    <w:rsid w:val="00CC5142"/>
    <w:rsid w:val="00CF2250"/>
    <w:rsid w:val="00D26CA9"/>
    <w:rsid w:val="00D86A27"/>
    <w:rsid w:val="00E204AF"/>
    <w:rsid w:val="00E82C56"/>
    <w:rsid w:val="00EA14D0"/>
    <w:rsid w:val="00EB0AC9"/>
    <w:rsid w:val="00EC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6CA6"/>
  <w15:chartTrackingRefBased/>
  <w15:docId w15:val="{6A2C9F67-63B0-2F4A-950B-9DEEDD91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56"/>
    <w:pPr>
      <w:spacing w:line="276" w:lineRule="auto"/>
    </w:pPr>
    <w:rPr>
      <w:rFonts w:ascii="Arial" w:eastAsia="Arial" w:hAnsi="Arial" w:cs="Arial"/>
      <w:kern w:val="0"/>
      <w:sz w:val="22"/>
      <w:szCs w:val="22"/>
      <w:lang w:eastAsia="en-GB"/>
      <w14:ligatures w14:val="none"/>
    </w:rPr>
  </w:style>
  <w:style w:type="paragraph" w:styleId="Heading3">
    <w:name w:val="heading 3"/>
    <w:basedOn w:val="Normal"/>
    <w:next w:val="Normal"/>
    <w:link w:val="Heading3Char"/>
    <w:uiPriority w:val="9"/>
    <w:semiHidden/>
    <w:unhideWhenUsed/>
    <w:qFormat/>
    <w:rsid w:val="003A78B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C59DA"/>
    <w:pPr>
      <w:keepNext/>
      <w:keepLines/>
      <w:spacing w:after="20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59DA"/>
    <w:rPr>
      <w:rFonts w:ascii="Arial" w:eastAsia="Arial" w:hAnsi="Arial" w:cs="Arial"/>
      <w:b/>
      <w:kern w:val="0"/>
      <w:lang w:eastAsia="en-GB"/>
      <w14:ligatures w14:val="none"/>
    </w:rPr>
  </w:style>
  <w:style w:type="paragraph" w:styleId="Footer">
    <w:name w:val="footer"/>
    <w:basedOn w:val="Normal"/>
    <w:link w:val="FooterChar"/>
    <w:uiPriority w:val="99"/>
    <w:unhideWhenUsed/>
    <w:rsid w:val="00BC59DA"/>
    <w:pPr>
      <w:tabs>
        <w:tab w:val="center" w:pos="4513"/>
        <w:tab w:val="right" w:pos="9026"/>
      </w:tabs>
      <w:spacing w:line="240" w:lineRule="auto"/>
    </w:pPr>
  </w:style>
  <w:style w:type="character" w:customStyle="1" w:styleId="FooterChar">
    <w:name w:val="Footer Char"/>
    <w:basedOn w:val="DefaultParagraphFont"/>
    <w:link w:val="Footer"/>
    <w:uiPriority w:val="99"/>
    <w:rsid w:val="00BC59DA"/>
    <w:rPr>
      <w:rFonts w:ascii="Arial" w:eastAsia="Arial" w:hAnsi="Arial" w:cs="Arial"/>
      <w:kern w:val="0"/>
      <w:sz w:val="22"/>
      <w:szCs w:val="22"/>
      <w:lang w:eastAsia="en-GB"/>
      <w14:ligatures w14:val="none"/>
    </w:rPr>
  </w:style>
  <w:style w:type="character" w:styleId="PageNumber">
    <w:name w:val="page number"/>
    <w:basedOn w:val="DefaultParagraphFont"/>
    <w:uiPriority w:val="99"/>
    <w:semiHidden/>
    <w:unhideWhenUsed/>
    <w:rsid w:val="00BC59DA"/>
  </w:style>
  <w:style w:type="paragraph" w:styleId="Header">
    <w:name w:val="header"/>
    <w:basedOn w:val="Normal"/>
    <w:link w:val="HeaderChar"/>
    <w:uiPriority w:val="99"/>
    <w:unhideWhenUsed/>
    <w:rsid w:val="00BC59DA"/>
    <w:pPr>
      <w:tabs>
        <w:tab w:val="center" w:pos="4513"/>
        <w:tab w:val="right" w:pos="9026"/>
      </w:tabs>
      <w:spacing w:line="240" w:lineRule="auto"/>
    </w:pPr>
  </w:style>
  <w:style w:type="character" w:customStyle="1" w:styleId="HeaderChar">
    <w:name w:val="Header Char"/>
    <w:basedOn w:val="DefaultParagraphFont"/>
    <w:link w:val="Header"/>
    <w:uiPriority w:val="99"/>
    <w:rsid w:val="00BC59DA"/>
    <w:rPr>
      <w:rFonts w:ascii="Arial" w:eastAsia="Arial" w:hAnsi="Arial" w:cs="Arial"/>
      <w:kern w:val="0"/>
      <w:sz w:val="22"/>
      <w:szCs w:val="22"/>
      <w:lang w:eastAsia="en-GB"/>
      <w14:ligatures w14:val="none"/>
    </w:rPr>
  </w:style>
  <w:style w:type="character" w:styleId="Hyperlink">
    <w:name w:val="Hyperlink"/>
    <w:basedOn w:val="DefaultParagraphFont"/>
    <w:uiPriority w:val="99"/>
    <w:unhideWhenUsed/>
    <w:rsid w:val="00BC59DA"/>
    <w:rPr>
      <w:color w:val="0563C1" w:themeColor="hyperlink"/>
      <w:u w:val="single"/>
    </w:rPr>
  </w:style>
  <w:style w:type="character" w:styleId="UnresolvedMention">
    <w:name w:val="Unresolved Mention"/>
    <w:basedOn w:val="DefaultParagraphFont"/>
    <w:uiPriority w:val="99"/>
    <w:semiHidden/>
    <w:unhideWhenUsed/>
    <w:rsid w:val="00BC59DA"/>
    <w:rPr>
      <w:color w:val="605E5C"/>
      <w:shd w:val="clear" w:color="auto" w:fill="E1DFDD"/>
    </w:rPr>
  </w:style>
  <w:style w:type="character" w:customStyle="1" w:styleId="Heading3Char">
    <w:name w:val="Heading 3 Char"/>
    <w:basedOn w:val="DefaultParagraphFont"/>
    <w:link w:val="Heading3"/>
    <w:uiPriority w:val="9"/>
    <w:semiHidden/>
    <w:rsid w:val="003A78BC"/>
    <w:rPr>
      <w:rFonts w:asciiTheme="majorHAnsi" w:eastAsiaTheme="majorEastAsia" w:hAnsiTheme="majorHAnsi" w:cstheme="majorBidi"/>
      <w:color w:val="1F3763" w:themeColor="accent1" w:themeShade="7F"/>
      <w:kern w:val="0"/>
      <w:lang w:eastAsia="en-GB"/>
      <w14:ligatures w14:val="none"/>
    </w:rPr>
  </w:style>
  <w:style w:type="paragraph" w:styleId="ListParagraph">
    <w:name w:val="List Paragraph"/>
    <w:basedOn w:val="Normal"/>
    <w:uiPriority w:val="34"/>
    <w:qFormat/>
    <w:rsid w:val="00455DE9"/>
    <w:pPr>
      <w:ind w:left="720"/>
      <w:contextualSpacing/>
    </w:pPr>
  </w:style>
  <w:style w:type="table" w:styleId="TableGrid">
    <w:name w:val="Table Grid"/>
    <w:basedOn w:val="TableNormal"/>
    <w:uiPriority w:val="39"/>
    <w:rsid w:val="00E2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1B78"/>
    <w:rPr>
      <w:color w:val="954F72" w:themeColor="followedHyperlink"/>
      <w:u w:val="single"/>
    </w:rPr>
  </w:style>
  <w:style w:type="paragraph" w:customStyle="1" w:styleId="TableParagraph">
    <w:name w:val="Table Paragraph"/>
    <w:basedOn w:val="Normal"/>
    <w:uiPriority w:val="1"/>
    <w:qFormat/>
    <w:rsid w:val="00E82C56"/>
    <w:pPr>
      <w:widowControl w:val="0"/>
      <w:autoSpaceDE w:val="0"/>
      <w:autoSpaceDN w:val="0"/>
      <w:spacing w:line="240" w:lineRule="auto"/>
      <w:ind w:left="8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utledge.pub/From-EdTech-to-PedTe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onelifelearning.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nelifelearning.co.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outledge.pub/From-EdTech-to-Ped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Fiona Aubrey-Smith</dc:creator>
  <cp:keywords/>
  <dc:description/>
  <cp:lastModifiedBy>Dr Fiona Aubrey-Smith</cp:lastModifiedBy>
  <cp:revision>2</cp:revision>
  <cp:lastPrinted>2023-07-22T15:35:00Z</cp:lastPrinted>
  <dcterms:created xsi:type="dcterms:W3CDTF">2023-08-31T07:43:00Z</dcterms:created>
  <dcterms:modified xsi:type="dcterms:W3CDTF">2023-08-31T07:43:00Z</dcterms:modified>
</cp:coreProperties>
</file>